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1D8" w:rsidRPr="0040652F" w:rsidRDefault="00F211D8" w:rsidP="00F211D8">
      <w:pPr>
        <w:ind w:firstLine="708"/>
        <w:jc w:val="both"/>
        <w:rPr>
          <w:rFonts w:ascii="Calibri" w:hAnsi="Calibri" w:cs="Calibri"/>
          <w:b/>
          <w:color w:val="767171" w:themeColor="background2" w:themeShade="80"/>
          <w:sz w:val="26"/>
          <w:szCs w:val="26"/>
        </w:rPr>
      </w:pPr>
      <w:r w:rsidRPr="0040652F">
        <w:rPr>
          <w:rFonts w:ascii="Calibri" w:hAnsi="Calibri" w:cs="Calibri"/>
          <w:b/>
          <w:color w:val="767171" w:themeColor="background2" w:themeShade="80"/>
          <w:sz w:val="26"/>
          <w:szCs w:val="26"/>
        </w:rPr>
        <w:t xml:space="preserve">León, Guanajuato, a </w:t>
      </w:r>
      <w:r w:rsidR="004B0DAB">
        <w:rPr>
          <w:rFonts w:ascii="Calibri" w:hAnsi="Calibri" w:cs="Calibri"/>
          <w:b/>
          <w:color w:val="767171" w:themeColor="background2" w:themeShade="80"/>
          <w:sz w:val="26"/>
          <w:szCs w:val="26"/>
        </w:rPr>
        <w:t>16</w:t>
      </w:r>
      <w:r w:rsidR="009D7D86">
        <w:rPr>
          <w:rFonts w:ascii="Calibri" w:hAnsi="Calibri" w:cs="Calibri"/>
          <w:b/>
          <w:color w:val="767171" w:themeColor="background2" w:themeShade="80"/>
          <w:sz w:val="26"/>
          <w:szCs w:val="26"/>
        </w:rPr>
        <w:t xml:space="preserve"> d</w:t>
      </w:r>
      <w:r w:rsidR="004B0DAB">
        <w:rPr>
          <w:rFonts w:ascii="Calibri" w:hAnsi="Calibri" w:cs="Calibri"/>
          <w:b/>
          <w:color w:val="767171" w:themeColor="background2" w:themeShade="80"/>
          <w:sz w:val="26"/>
          <w:szCs w:val="26"/>
        </w:rPr>
        <w:t>ieciséis</w:t>
      </w:r>
      <w:r w:rsidR="009D7D86">
        <w:rPr>
          <w:rFonts w:ascii="Calibri" w:hAnsi="Calibri" w:cs="Calibri"/>
          <w:b/>
          <w:color w:val="767171" w:themeColor="background2" w:themeShade="80"/>
          <w:sz w:val="26"/>
          <w:szCs w:val="26"/>
        </w:rPr>
        <w:t xml:space="preserve"> </w:t>
      </w:r>
      <w:r w:rsidR="00AD54FA">
        <w:rPr>
          <w:rFonts w:ascii="Calibri" w:hAnsi="Calibri" w:cs="Calibri"/>
          <w:b/>
          <w:color w:val="767171" w:themeColor="background2" w:themeShade="80"/>
          <w:sz w:val="26"/>
          <w:szCs w:val="26"/>
        </w:rPr>
        <w:t xml:space="preserve">de </w:t>
      </w:r>
      <w:r w:rsidR="009D7D86">
        <w:rPr>
          <w:rFonts w:ascii="Calibri" w:hAnsi="Calibri" w:cs="Calibri"/>
          <w:b/>
          <w:color w:val="767171" w:themeColor="background2" w:themeShade="80"/>
          <w:sz w:val="26"/>
          <w:szCs w:val="26"/>
        </w:rPr>
        <w:t>mayo</w:t>
      </w:r>
      <w:r w:rsidRPr="0040652F">
        <w:rPr>
          <w:rFonts w:ascii="Calibri" w:hAnsi="Calibri" w:cs="Calibri"/>
          <w:b/>
          <w:color w:val="767171" w:themeColor="background2" w:themeShade="80"/>
          <w:sz w:val="26"/>
          <w:szCs w:val="26"/>
        </w:rPr>
        <w:t xml:space="preserve"> del año 2017 dos mil diecisiete. </w:t>
      </w:r>
      <w:r>
        <w:rPr>
          <w:rFonts w:ascii="Calibri" w:hAnsi="Calibri" w:cs="Calibri"/>
          <w:b/>
          <w:color w:val="767171" w:themeColor="background2" w:themeShade="80"/>
          <w:sz w:val="26"/>
          <w:szCs w:val="26"/>
        </w:rPr>
        <w:t xml:space="preserve"> </w:t>
      </w:r>
    </w:p>
    <w:p w:rsidR="00F211D8" w:rsidRPr="0040652F" w:rsidRDefault="00F211D8" w:rsidP="00F211D8">
      <w:pPr>
        <w:rPr>
          <w:rFonts w:ascii="Calibri" w:hAnsi="Calibri" w:cs="Calibri"/>
          <w:color w:val="767171" w:themeColor="background2" w:themeShade="80"/>
          <w:sz w:val="26"/>
          <w:szCs w:val="26"/>
        </w:rPr>
      </w:pPr>
    </w:p>
    <w:p w:rsidR="00F211D8" w:rsidRPr="0040652F" w:rsidRDefault="00F211D8" w:rsidP="00F211D8">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lang w:val="es-ES"/>
        </w:rPr>
        <w:t>V I S T O S</w:t>
      </w:r>
      <w:r w:rsidRPr="0040652F">
        <w:rPr>
          <w:rFonts w:ascii="Calibri" w:hAnsi="Calibri" w:cs="Calibri"/>
          <w:bCs/>
          <w:iCs/>
          <w:color w:val="767171" w:themeColor="background2" w:themeShade="80"/>
          <w:sz w:val="26"/>
          <w:szCs w:val="26"/>
          <w:lang w:val="es-ES"/>
        </w:rPr>
        <w:t xml:space="preserve">, </w:t>
      </w:r>
      <w:r w:rsidRPr="0040652F">
        <w:rPr>
          <w:rFonts w:ascii="Calibri" w:hAnsi="Calibri" w:cs="Calibri"/>
          <w:bCs/>
          <w:iCs/>
          <w:color w:val="767171" w:themeColor="background2" w:themeShade="80"/>
          <w:sz w:val="26"/>
          <w:szCs w:val="26"/>
        </w:rPr>
        <w:t>para dictar sentencia definitiva,</w:t>
      </w:r>
      <w:r w:rsidRPr="0040652F">
        <w:rPr>
          <w:rFonts w:ascii="Calibri" w:hAnsi="Calibri" w:cs="Calibri"/>
          <w:color w:val="767171" w:themeColor="background2" w:themeShade="80"/>
          <w:sz w:val="26"/>
          <w:szCs w:val="26"/>
        </w:rPr>
        <w:t xml:space="preserve"> los autos del proceso administrativo identificado con el número </w:t>
      </w:r>
      <w:r w:rsidR="009D7D86">
        <w:rPr>
          <w:rFonts w:ascii="Calibri" w:hAnsi="Calibri" w:cs="Calibri"/>
          <w:b/>
          <w:color w:val="767171" w:themeColor="background2" w:themeShade="80"/>
          <w:sz w:val="26"/>
          <w:szCs w:val="26"/>
        </w:rPr>
        <w:t>0186/2doJAM/2017-JN</w:t>
      </w:r>
      <w:r w:rsidRPr="0040652F">
        <w:rPr>
          <w:rFonts w:ascii="Calibri" w:hAnsi="Calibri" w:cs="Calibri"/>
          <w:color w:val="767171" w:themeColor="background2" w:themeShade="80"/>
          <w:sz w:val="26"/>
          <w:szCs w:val="26"/>
        </w:rPr>
        <w:t xml:space="preserve">, promovido por el ciudadano </w:t>
      </w:r>
      <w:r w:rsidR="0027583F">
        <w:rPr>
          <w:rFonts w:ascii="Calibri" w:hAnsi="Calibri" w:cs="Calibri"/>
          <w:b/>
          <w:color w:val="767171" w:themeColor="background2" w:themeShade="80"/>
          <w:sz w:val="26"/>
          <w:szCs w:val="26"/>
        </w:rPr>
        <w:t>*****</w:t>
      </w:r>
      <w:r w:rsidRPr="0040652F">
        <w:rPr>
          <w:rFonts w:ascii="Calibri" w:hAnsi="Calibri" w:cs="Calibri"/>
          <w:b/>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representación legal de la persona moral denominada </w:t>
      </w:r>
      <w:r w:rsidR="0027583F">
        <w:rPr>
          <w:rFonts w:ascii="Calibri" w:hAnsi="Calibri" w:cs="Calibri"/>
          <w:b/>
          <w:i/>
          <w:color w:val="767171" w:themeColor="background2" w:themeShade="80"/>
          <w:sz w:val="26"/>
          <w:szCs w:val="26"/>
        </w:rPr>
        <w:t>*****</w:t>
      </w:r>
      <w:r w:rsidRPr="0040652F">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y</w:t>
      </w:r>
      <w:proofErr w:type="gramStart"/>
      <w:r w:rsidRPr="0040652F">
        <w:rPr>
          <w:rFonts w:ascii="Calibri" w:hAnsi="Calibri" w:cs="Calibri"/>
          <w:color w:val="767171" w:themeColor="background2" w:themeShade="80"/>
          <w:sz w:val="26"/>
          <w:szCs w:val="26"/>
        </w:rPr>
        <w:t>, .</w:t>
      </w:r>
      <w:proofErr w:type="gramEnd"/>
      <w:r w:rsidRPr="0040652F">
        <w:rPr>
          <w:rFonts w:ascii="Calibri" w:hAnsi="Calibri" w:cs="Calibri"/>
          <w:color w:val="767171" w:themeColor="background2" w:themeShade="80"/>
          <w:sz w:val="26"/>
          <w:szCs w:val="26"/>
        </w:rPr>
        <w:t xml:space="preserve"> . . . . . . . . . . . . . . . . . . . . . . . . </w:t>
      </w:r>
      <w:r w:rsidR="00BD5666">
        <w:rPr>
          <w:rFonts w:ascii="Calibri" w:hAnsi="Calibri" w:cs="Calibri"/>
          <w:color w:val="767171" w:themeColor="background2" w:themeShade="80"/>
          <w:sz w:val="26"/>
          <w:szCs w:val="26"/>
        </w:rPr>
        <w:t xml:space="preserve">. </w:t>
      </w:r>
    </w:p>
    <w:p w:rsidR="00F211D8" w:rsidRPr="0040652F" w:rsidRDefault="00F211D8" w:rsidP="00F211D8">
      <w:pPr>
        <w:pStyle w:val="Textoindependiente"/>
        <w:rPr>
          <w:rFonts w:ascii="Calibri" w:hAnsi="Calibri" w:cs="Calibri"/>
          <w:color w:val="767171" w:themeColor="background2" w:themeShade="80"/>
          <w:sz w:val="26"/>
          <w:szCs w:val="26"/>
        </w:rPr>
      </w:pPr>
    </w:p>
    <w:p w:rsidR="00F211D8" w:rsidRPr="0040652F" w:rsidRDefault="00F211D8" w:rsidP="00F211D8">
      <w:pPr>
        <w:pStyle w:val="Textoindependiente"/>
        <w:rPr>
          <w:rFonts w:ascii="Calibri" w:hAnsi="Calibri" w:cs="Calibri"/>
          <w:color w:val="767171" w:themeColor="background2" w:themeShade="80"/>
          <w:sz w:val="26"/>
          <w:szCs w:val="26"/>
        </w:rPr>
      </w:pPr>
    </w:p>
    <w:p w:rsidR="00F211D8" w:rsidRPr="0040652F" w:rsidRDefault="00F211D8" w:rsidP="00F211D8">
      <w:pPr>
        <w:pStyle w:val="Textoindependiente"/>
        <w:ind w:firstLine="708"/>
        <w:jc w:val="center"/>
        <w:rPr>
          <w:rFonts w:ascii="Calibri" w:hAnsi="Calibri" w:cs="Calibri"/>
          <w:b/>
          <w:bCs/>
          <w:i/>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 O N S I D E R A N D </w:t>
      </w:r>
      <w:proofErr w:type="gramStart"/>
      <w:r w:rsidRPr="0040652F">
        <w:rPr>
          <w:rFonts w:ascii="Calibri" w:hAnsi="Calibri" w:cs="Calibri"/>
          <w:b/>
          <w:bCs/>
          <w:i/>
          <w:iCs/>
          <w:color w:val="767171" w:themeColor="background2" w:themeShade="80"/>
          <w:sz w:val="26"/>
          <w:szCs w:val="26"/>
        </w:rPr>
        <w:t>O :</w:t>
      </w:r>
      <w:proofErr w:type="gramEnd"/>
    </w:p>
    <w:p w:rsidR="00F211D8" w:rsidRPr="0040652F" w:rsidRDefault="00F211D8" w:rsidP="00F211D8">
      <w:pPr>
        <w:pStyle w:val="Textoindependiente"/>
        <w:ind w:firstLine="708"/>
        <w:jc w:val="center"/>
        <w:rPr>
          <w:rFonts w:ascii="Calibri" w:hAnsi="Calibri" w:cs="Calibri"/>
          <w:b/>
          <w:bCs/>
          <w:color w:val="767171" w:themeColor="background2" w:themeShade="80"/>
          <w:sz w:val="26"/>
          <w:szCs w:val="26"/>
        </w:rPr>
      </w:pPr>
    </w:p>
    <w:p w:rsidR="00F211D8" w:rsidRPr="0040652F" w:rsidRDefault="00F211D8" w:rsidP="00F211D8">
      <w:pPr>
        <w:pStyle w:val="Textoindependiente"/>
        <w:rPr>
          <w:rFonts w:ascii="Calibri" w:hAnsi="Calibri" w:cs="Calibri"/>
          <w:b/>
          <w:bCs/>
          <w:color w:val="767171" w:themeColor="background2" w:themeShade="80"/>
          <w:sz w:val="26"/>
          <w:szCs w:val="26"/>
        </w:rPr>
      </w:pPr>
    </w:p>
    <w:p w:rsidR="00F211D8" w:rsidRPr="0040652F" w:rsidRDefault="00F211D8" w:rsidP="00F211D8">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SEGUNDO</w:t>
      </w:r>
      <w:r w:rsidRPr="0040652F">
        <w:rPr>
          <w:rFonts w:ascii="Calibri" w:hAnsi="Calibri" w:cs="Calibri"/>
          <w:b/>
          <w:b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w:t>
      </w:r>
      <w:r w:rsidR="009D7D86">
        <w:rPr>
          <w:rFonts w:ascii="Calibri" w:hAnsi="Calibri" w:cs="Calibri"/>
          <w:color w:val="767171" w:themeColor="background2" w:themeShade="80"/>
          <w:sz w:val="26"/>
          <w:szCs w:val="26"/>
        </w:rPr>
        <w:t>23 veintitrés de diciembre</w:t>
      </w:r>
      <w:r w:rsidRPr="0040652F">
        <w:rPr>
          <w:rFonts w:ascii="Calibri" w:hAnsi="Calibri" w:cs="Calibri"/>
          <w:color w:val="767171" w:themeColor="background2" w:themeShade="80"/>
          <w:sz w:val="26"/>
          <w:szCs w:val="26"/>
        </w:rPr>
        <w:t xml:space="preserve"> del año 2016 dos mil dieciséis, sin que de las constancias de la presente causa administrativa se desprenda lo contrario. . . . . . . . . . . . . . . . . . . . . . . . . . . . . . . . . . . </w:t>
      </w:r>
    </w:p>
    <w:p w:rsidR="00F211D8" w:rsidRPr="0040652F" w:rsidRDefault="00F211D8" w:rsidP="00F211D8">
      <w:pPr>
        <w:jc w:val="both"/>
        <w:rPr>
          <w:rFonts w:ascii="Calibri" w:hAnsi="Calibri" w:cs="Calibri"/>
          <w:b/>
          <w:i/>
          <w:iCs/>
          <w:color w:val="767171" w:themeColor="background2" w:themeShade="80"/>
          <w:sz w:val="26"/>
          <w:szCs w:val="26"/>
          <w:lang w:val="es-MX"/>
        </w:rPr>
      </w:pPr>
    </w:p>
    <w:p w:rsidR="00CA7FD4" w:rsidRDefault="00F211D8" w:rsidP="00CA7FD4">
      <w:pPr>
        <w:ind w:firstLine="708"/>
        <w:jc w:val="both"/>
        <w:rPr>
          <w:rFonts w:ascii="Calibri" w:hAnsi="Calibri" w:cs="Calibri"/>
          <w:color w:val="767171" w:themeColor="background2" w:themeShade="80"/>
          <w:sz w:val="26"/>
          <w:szCs w:val="26"/>
        </w:rPr>
      </w:pPr>
      <w:r w:rsidRPr="0040652F">
        <w:rPr>
          <w:rFonts w:ascii="Calibri" w:hAnsi="Calibri" w:cs="Calibri"/>
          <w:b/>
          <w:i/>
          <w:iCs/>
          <w:color w:val="767171" w:themeColor="background2" w:themeShade="80"/>
          <w:sz w:val="26"/>
          <w:szCs w:val="26"/>
        </w:rPr>
        <w:t xml:space="preserve">TERCERO.- </w:t>
      </w:r>
      <w:r w:rsidRPr="0040652F">
        <w:rPr>
          <w:rFonts w:ascii="Calibri" w:hAnsi="Calibri" w:cs="Calibri"/>
          <w:color w:val="767171" w:themeColor="background2" w:themeShade="80"/>
          <w:sz w:val="26"/>
          <w:szCs w:val="26"/>
        </w:rPr>
        <w:t>La existencia del acto impugnado, se encuentra documentada e</w:t>
      </w:r>
      <w:r w:rsidRPr="00316628">
        <w:rPr>
          <w:rFonts w:ascii="Calibri" w:hAnsi="Calibri" w:cs="Calibri"/>
          <w:color w:val="767171" w:themeColor="background2" w:themeShade="80"/>
          <w:sz w:val="26"/>
          <w:szCs w:val="26"/>
        </w:rPr>
        <w:t xml:space="preserve">n autos con el original del </w:t>
      </w:r>
      <w:r w:rsidRPr="0040652F">
        <w:rPr>
          <w:rFonts w:ascii="Calibri" w:hAnsi="Calibri" w:cs="Calibri"/>
          <w:color w:val="767171" w:themeColor="background2" w:themeShade="80"/>
          <w:sz w:val="26"/>
          <w:szCs w:val="26"/>
        </w:rPr>
        <w:t>acta con folio número</w:t>
      </w:r>
      <w:r w:rsidRPr="004F5593">
        <w:rPr>
          <w:rFonts w:ascii="Calibri" w:hAnsi="Calibri" w:cs="Calibri"/>
          <w:color w:val="767171" w:themeColor="background2" w:themeShade="80"/>
          <w:sz w:val="26"/>
          <w:szCs w:val="26"/>
        </w:rPr>
        <w:t xml:space="preserve"> </w:t>
      </w:r>
      <w:r w:rsidR="009D7D86">
        <w:rPr>
          <w:rFonts w:ascii="Calibri" w:hAnsi="Calibri" w:cs="Calibri"/>
          <w:color w:val="767171" w:themeColor="background2" w:themeShade="80"/>
          <w:sz w:val="26"/>
          <w:szCs w:val="26"/>
        </w:rPr>
        <w:t>357943 (tres-cinco-siete-nueve-cuatro-tres)</w:t>
      </w:r>
      <w:r w:rsidR="006C5058">
        <w:rPr>
          <w:rFonts w:ascii="Calibri" w:hAnsi="Calibri" w:cs="Calibri"/>
          <w:color w:val="767171" w:themeColor="background2" w:themeShade="80"/>
          <w:sz w:val="26"/>
          <w:szCs w:val="26"/>
        </w:rPr>
        <w:t xml:space="preserve">, de fecha </w:t>
      </w:r>
      <w:r w:rsidR="009D7D86">
        <w:rPr>
          <w:rFonts w:ascii="Calibri" w:hAnsi="Calibri" w:cs="Calibri"/>
          <w:color w:val="767171" w:themeColor="background2" w:themeShade="80"/>
          <w:sz w:val="26"/>
          <w:szCs w:val="26"/>
        </w:rPr>
        <w:t>23 veintitrés de diciembre</w:t>
      </w:r>
      <w:r w:rsidR="006C5058">
        <w:rPr>
          <w:rFonts w:ascii="Calibri" w:hAnsi="Calibri" w:cs="Calibri"/>
          <w:color w:val="767171" w:themeColor="background2" w:themeShade="80"/>
          <w:sz w:val="26"/>
          <w:szCs w:val="26"/>
        </w:rPr>
        <w:t xml:space="preserve"> del año 2016 dos mil dieciséis</w:t>
      </w:r>
      <w:r w:rsidRPr="0040652F">
        <w:rPr>
          <w:rFonts w:ascii="Calibri" w:hAnsi="Calibri" w:cs="Calibri"/>
          <w:color w:val="767171" w:themeColor="background2" w:themeShade="80"/>
          <w:sz w:val="26"/>
          <w:szCs w:val="26"/>
        </w:rPr>
        <w:t xml:space="preserve">; documento que, admitido como prueba a las partes (visible a foja </w:t>
      </w:r>
      <w:r>
        <w:rPr>
          <w:rFonts w:ascii="Calibri" w:hAnsi="Calibri" w:cs="Calibri"/>
          <w:color w:val="767171" w:themeColor="background2" w:themeShade="80"/>
          <w:sz w:val="26"/>
          <w:szCs w:val="26"/>
        </w:rPr>
        <w:t>2</w:t>
      </w:r>
      <w:r w:rsidR="003A5C30">
        <w:rPr>
          <w:rFonts w:ascii="Calibri" w:hAnsi="Calibri" w:cs="Calibri"/>
          <w:color w:val="767171" w:themeColor="background2" w:themeShade="80"/>
          <w:sz w:val="26"/>
          <w:szCs w:val="26"/>
        </w:rPr>
        <w:t>4</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w:t>
      </w:r>
      <w:r w:rsidR="003A5C30">
        <w:rPr>
          <w:rFonts w:ascii="Calibri" w:hAnsi="Calibri" w:cs="Calibri"/>
          <w:color w:val="767171" w:themeColor="background2" w:themeShade="80"/>
          <w:sz w:val="26"/>
          <w:szCs w:val="26"/>
        </w:rPr>
        <w:t>icuatro</w:t>
      </w:r>
      <w:r w:rsidRPr="0040652F">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merece pleno valor probatorio, conforme lo dispuesto en los </w:t>
      </w:r>
    </w:p>
    <w:p w:rsidR="00CA7FD4" w:rsidRDefault="00CA7FD4" w:rsidP="00CA7FD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0186/2doJAM/2017-JN</w:t>
      </w:r>
    </w:p>
    <w:p w:rsidR="00CA7FD4" w:rsidRDefault="00CA7FD4" w:rsidP="00CA7FD4">
      <w:pPr>
        <w:ind w:firstLine="708"/>
        <w:jc w:val="both"/>
        <w:rPr>
          <w:rFonts w:ascii="Calibri" w:hAnsi="Calibri" w:cs="Calibri"/>
          <w:color w:val="767171" w:themeColor="background2" w:themeShade="80"/>
          <w:sz w:val="26"/>
          <w:szCs w:val="26"/>
        </w:rPr>
      </w:pPr>
    </w:p>
    <w:p w:rsidR="00F211D8" w:rsidRPr="0040652F" w:rsidRDefault="00F211D8" w:rsidP="00CA7FD4">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0652F">
        <w:rPr>
          <w:rFonts w:ascii="Calibri" w:hAnsi="Calibri" w:cs="Calibri"/>
          <w:b/>
          <w:color w:val="767171" w:themeColor="background2" w:themeShade="80"/>
          <w:sz w:val="26"/>
          <w:szCs w:val="26"/>
        </w:rPr>
        <w:t>confesión expresa</w:t>
      </w:r>
      <w:r w:rsidRPr="0040652F">
        <w:rPr>
          <w:rFonts w:ascii="Calibri" w:hAnsi="Calibri" w:cs="Calibri"/>
          <w:color w:val="767171" w:themeColor="background2" w:themeShade="80"/>
          <w:sz w:val="26"/>
          <w:szCs w:val="26"/>
        </w:rPr>
        <w:t xml:space="preserve"> que h</w:t>
      </w:r>
      <w:r>
        <w:rPr>
          <w:rFonts w:ascii="Calibri" w:hAnsi="Calibri" w:cs="Calibri"/>
          <w:color w:val="767171" w:themeColor="background2" w:themeShade="80"/>
          <w:sz w:val="26"/>
          <w:szCs w:val="26"/>
        </w:rPr>
        <w:t>izo</w:t>
      </w:r>
      <w:r w:rsidRPr="0040652F">
        <w:rPr>
          <w:rFonts w:ascii="Calibri" w:hAnsi="Calibri" w:cs="Calibri"/>
          <w:color w:val="767171" w:themeColor="background2" w:themeShade="80"/>
          <w:sz w:val="26"/>
          <w:szCs w:val="26"/>
        </w:rPr>
        <w:t xml:space="preserve"> el enjuiciado, al contestar la </w:t>
      </w:r>
      <w:r w:rsidR="006C5058">
        <w:rPr>
          <w:rFonts w:ascii="Calibri" w:hAnsi="Calibri" w:cs="Calibri"/>
          <w:color w:val="767171" w:themeColor="background2" w:themeShade="80"/>
          <w:sz w:val="26"/>
          <w:szCs w:val="26"/>
        </w:rPr>
        <w:t>demanda, en el sentido de que sí</w:t>
      </w:r>
      <w:r w:rsidRPr="0040652F">
        <w:rPr>
          <w:rFonts w:ascii="Calibri" w:hAnsi="Calibri" w:cs="Calibri"/>
          <w:color w:val="767171" w:themeColor="background2" w:themeShade="80"/>
          <w:sz w:val="26"/>
          <w:szCs w:val="26"/>
        </w:rPr>
        <w:t xml:space="preserve"> levantó el Acta de Infracción combatida</w:t>
      </w:r>
      <w:r w:rsidRPr="0040652F">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w:t>
      </w:r>
      <w:r w:rsidR="006C5058">
        <w:rPr>
          <w:rFonts w:ascii="Calibri" w:hAnsi="Calibri"/>
          <w:color w:val="767171" w:themeColor="background2" w:themeShade="80"/>
          <w:sz w:val="26"/>
          <w:szCs w:val="26"/>
        </w:rPr>
        <w:t>. . . . . . . . . . . . . . . . . . . . . . . . . . . . . . . . . . .</w:t>
      </w:r>
      <w:r w:rsidR="00CA7FD4">
        <w:rPr>
          <w:rFonts w:ascii="Calibri" w:hAnsi="Calibri"/>
          <w:color w:val="767171" w:themeColor="background2" w:themeShade="80"/>
          <w:sz w:val="26"/>
          <w:szCs w:val="26"/>
        </w:rPr>
        <w:t xml:space="preserve"> . . </w:t>
      </w:r>
    </w:p>
    <w:p w:rsidR="00F211D8" w:rsidRPr="0040652F" w:rsidRDefault="00F211D8" w:rsidP="00F211D8">
      <w:pPr>
        <w:jc w:val="both"/>
        <w:rPr>
          <w:rFonts w:ascii="Calibri" w:hAnsi="Calibri" w:cs="Calibri"/>
          <w:color w:val="767171" w:themeColor="background2" w:themeShade="80"/>
          <w:sz w:val="26"/>
          <w:szCs w:val="26"/>
        </w:rPr>
      </w:pPr>
    </w:p>
    <w:p w:rsidR="00F211D8" w:rsidRPr="0040652F" w:rsidRDefault="00F211D8" w:rsidP="00F211D8">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En razón de lo anterior, se tiene por </w:t>
      </w:r>
      <w:r w:rsidRPr="0040652F">
        <w:rPr>
          <w:rFonts w:ascii="Calibri" w:hAnsi="Calibri" w:cs="Calibri"/>
          <w:b/>
          <w:color w:val="767171" w:themeColor="background2" w:themeShade="80"/>
          <w:sz w:val="26"/>
          <w:szCs w:val="26"/>
        </w:rPr>
        <w:t>debidamente acreditada</w:t>
      </w:r>
      <w:r w:rsidRPr="0040652F">
        <w:rPr>
          <w:rFonts w:ascii="Calibri" w:hAnsi="Calibri" w:cs="Calibri"/>
          <w:color w:val="767171" w:themeColor="background2" w:themeShade="80"/>
          <w:sz w:val="26"/>
          <w:szCs w:val="26"/>
        </w:rPr>
        <w:t xml:space="preserve"> la existencia del acto impugnado. . . . . . . . . . . . . . . . . . . . . . . . . . . . . . . . . . . . . . . . . . . . . . . . . . . . </w:t>
      </w:r>
    </w:p>
    <w:p w:rsidR="00F211D8" w:rsidRDefault="00F211D8" w:rsidP="00F211D8">
      <w:pPr>
        <w:jc w:val="both"/>
        <w:rPr>
          <w:rFonts w:ascii="Calibri" w:hAnsi="Calibri" w:cs="Calibri"/>
          <w:b/>
          <w:bCs/>
          <w:i/>
          <w:iCs/>
          <w:color w:val="767171" w:themeColor="background2" w:themeShade="80"/>
          <w:sz w:val="26"/>
          <w:szCs w:val="26"/>
        </w:rPr>
      </w:pPr>
    </w:p>
    <w:p w:rsidR="00F211D8" w:rsidRPr="0040652F" w:rsidRDefault="00F211D8" w:rsidP="00F211D8">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s="Calibri"/>
          <w:color w:val="767171" w:themeColor="background2" w:themeShade="80"/>
          <w:sz w:val="26"/>
          <w:szCs w:val="26"/>
        </w:rPr>
        <w:t xml:space="preserve">Por ser de </w:t>
      </w:r>
      <w:r w:rsidRPr="0040652F">
        <w:rPr>
          <w:rFonts w:ascii="Calibri" w:hAnsi="Calibri" w:cs="Calibri"/>
          <w:b/>
          <w:color w:val="767171" w:themeColor="background2" w:themeShade="80"/>
          <w:sz w:val="26"/>
          <w:szCs w:val="26"/>
        </w:rPr>
        <w:t>Orden Público</w:t>
      </w:r>
      <w:r w:rsidRPr="0040652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27583F">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la presente causa administrativa. . . . . . . . . . . . . . . . . . . . . . . . . . . . . . . . . . . . . . . . . . </w:t>
      </w:r>
    </w:p>
    <w:p w:rsidR="00F211D8" w:rsidRPr="0040652F" w:rsidRDefault="00F211D8" w:rsidP="00F211D8">
      <w:pPr>
        <w:rPr>
          <w:rFonts w:ascii="Calibri" w:hAnsi="Calibri" w:cs="Calibri"/>
          <w:b/>
          <w:color w:val="767171" w:themeColor="background2" w:themeShade="80"/>
          <w:sz w:val="26"/>
          <w:szCs w:val="26"/>
        </w:rPr>
      </w:pPr>
    </w:p>
    <w:p w:rsidR="00F211D8" w:rsidRPr="00C158B5" w:rsidRDefault="00F211D8" w:rsidP="00F211D8">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El ciudadano </w:t>
      </w:r>
      <w:r w:rsidR="0027583F">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promovió el presente proceso, con el carácter representante legal de la persona moral denominada </w:t>
      </w:r>
      <w:r w:rsidR="0027583F">
        <w:rPr>
          <w:rFonts w:ascii="Calibri" w:hAnsi="Calibri" w:cs="Calibri"/>
          <w:i/>
          <w:color w:val="767171" w:themeColor="background2" w:themeShade="80"/>
          <w:sz w:val="26"/>
          <w:szCs w:val="26"/>
        </w:rPr>
        <w:t>*****</w:t>
      </w:r>
      <w:r w:rsidRPr="00126C57">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exhibiendo, para acreditarlo, la Escritura Pública número </w:t>
      </w:r>
      <w:r>
        <w:rPr>
          <w:rFonts w:ascii="Calibri" w:hAnsi="Calibri" w:cs="Calibri"/>
          <w:color w:val="767171" w:themeColor="background2" w:themeShade="80"/>
          <w:sz w:val="26"/>
          <w:szCs w:val="26"/>
        </w:rPr>
        <w:t>12</w:t>
      </w:r>
      <w:r w:rsidRPr="0040652F">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11</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w:t>
      </w:r>
      <w:r w:rsidRPr="0040652F">
        <w:rPr>
          <w:rFonts w:ascii="Calibri" w:hAnsi="Calibri" w:cs="Calibri"/>
          <w:color w:val="767171" w:themeColor="background2" w:themeShade="80"/>
          <w:sz w:val="26"/>
          <w:szCs w:val="26"/>
        </w:rPr>
        <w:t>oc</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mil ciento</w:t>
      </w:r>
      <w:r>
        <w:rPr>
          <w:rFonts w:ascii="Calibri" w:hAnsi="Calibri" w:cs="Calibri"/>
          <w:color w:val="767171" w:themeColor="background2" w:themeShade="80"/>
          <w:sz w:val="26"/>
          <w:szCs w:val="26"/>
        </w:rPr>
        <w:t xml:space="preserve"> once</w:t>
      </w:r>
      <w:r w:rsidRPr="0040652F">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dos mil </w:t>
      </w:r>
      <w:r>
        <w:rPr>
          <w:rFonts w:ascii="Calibri" w:hAnsi="Calibri" w:cs="Calibri"/>
          <w:color w:val="767171" w:themeColor="background2" w:themeShade="80"/>
          <w:sz w:val="26"/>
          <w:szCs w:val="26"/>
        </w:rPr>
        <w:t>dieciséis</w:t>
      </w:r>
      <w:r w:rsidRPr="0040652F">
        <w:rPr>
          <w:rFonts w:ascii="Calibri" w:hAnsi="Calibri" w:cs="Calibri"/>
          <w:color w:val="767171" w:themeColor="background2" w:themeShade="80"/>
          <w:sz w:val="26"/>
          <w:szCs w:val="26"/>
        </w:rPr>
        <w:t xml:space="preserve">, tirada ante la fe del Licenciado </w:t>
      </w:r>
      <w:r w:rsidR="0027583F">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titular de la Notaría Pública número </w:t>
      </w:r>
      <w:r>
        <w:rPr>
          <w:rFonts w:ascii="Calibri" w:hAnsi="Calibri" w:cs="Calibri"/>
          <w:color w:val="767171" w:themeColor="background2" w:themeShade="80"/>
          <w:sz w:val="26"/>
          <w:szCs w:val="26"/>
        </w:rPr>
        <w:t>15</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quince</w:t>
      </w:r>
      <w:r w:rsidRPr="0040652F">
        <w:rPr>
          <w:rFonts w:ascii="Calibri" w:hAnsi="Calibri" w:cs="Calibri"/>
          <w:color w:val="767171" w:themeColor="background2" w:themeShade="80"/>
          <w:sz w:val="26"/>
          <w:szCs w:val="26"/>
        </w:rPr>
        <w:t xml:space="preserve">, en legal ejercicio en el </w:t>
      </w:r>
      <w:r w:rsidRPr="0040652F">
        <w:rPr>
          <w:rFonts w:ascii="Calibri" w:hAnsi="Calibri" w:cs="Calibri"/>
          <w:color w:val="767171" w:themeColor="background2" w:themeShade="80"/>
          <w:sz w:val="26"/>
          <w:szCs w:val="26"/>
        </w:rPr>
        <w:lastRenderedPageBreak/>
        <w:t>Partido Judicial de León, Guanajuato; en la cual se hizo constar</w:t>
      </w:r>
      <w:r w:rsidRPr="00C158B5">
        <w:rPr>
          <w:rFonts w:ascii="Calibri" w:hAnsi="Calibri" w:cs="Calibri"/>
          <w:color w:val="767171" w:themeColor="background2" w:themeShade="80"/>
          <w:sz w:val="26"/>
          <w:szCs w:val="26"/>
        </w:rPr>
        <w:t xml:space="preserve"> la comparecencia del licenciado </w:t>
      </w:r>
      <w:r w:rsidR="0027583F">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sidR="0027583F">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sidR="003C6B59">
        <w:rPr>
          <w:rFonts w:ascii="Calibri" w:hAnsi="Calibri"/>
          <w:color w:val="767171" w:themeColor="background2" w:themeShade="80"/>
          <w:sz w:val="26"/>
          <w:szCs w:val="26"/>
        </w:rPr>
        <w:t xml:space="preserve">. . . . . . . . . . . . . . . . . . . . . </w:t>
      </w:r>
    </w:p>
    <w:p w:rsidR="00F211D8" w:rsidRPr="0040652F" w:rsidRDefault="00F211D8" w:rsidP="00F211D8">
      <w:pPr>
        <w:ind w:firstLine="708"/>
        <w:jc w:val="both"/>
        <w:rPr>
          <w:rFonts w:ascii="Calibri" w:hAnsi="Calibri" w:cs="Calibri"/>
          <w:color w:val="767171" w:themeColor="background2" w:themeShade="80"/>
          <w:sz w:val="26"/>
          <w:szCs w:val="26"/>
        </w:rPr>
      </w:pPr>
    </w:p>
    <w:p w:rsidR="00F211D8" w:rsidRPr="0040652F" w:rsidRDefault="00F211D8" w:rsidP="00F211D8">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Escritura Pública</w:t>
      </w:r>
      <w:r w:rsidRPr="0040652F">
        <w:rPr>
          <w:rFonts w:ascii="Calibri" w:hAnsi="Calibri" w:cs="Calibri"/>
          <w:color w:val="767171" w:themeColor="background2" w:themeShade="80"/>
          <w:sz w:val="26"/>
          <w:szCs w:val="26"/>
        </w:rPr>
        <w:t xml:space="preserve"> que, presentad</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en </w:t>
      </w:r>
      <w:r w:rsidR="003A5C30">
        <w:rPr>
          <w:rFonts w:ascii="Calibri" w:hAnsi="Calibri" w:cs="Calibri"/>
          <w:color w:val="767171" w:themeColor="background2" w:themeShade="80"/>
          <w:sz w:val="26"/>
          <w:szCs w:val="26"/>
        </w:rPr>
        <w:t xml:space="preserve">copia certificada por el Notario Público número 99 noventa y nueve, Licenciado </w:t>
      </w:r>
      <w:r w:rsidR="0027583F">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(visible en autos a fojas </w:t>
      </w:r>
      <w:r>
        <w:rPr>
          <w:rFonts w:ascii="Calibri" w:hAnsi="Calibri" w:cs="Calibri"/>
          <w:color w:val="767171" w:themeColor="background2" w:themeShade="80"/>
          <w:sz w:val="26"/>
          <w:szCs w:val="26"/>
        </w:rPr>
        <w:t>5</w:t>
      </w:r>
      <w:r w:rsidRPr="0040652F">
        <w:rPr>
          <w:rFonts w:ascii="Calibri" w:hAnsi="Calibri" w:cs="Calibri"/>
          <w:color w:val="767171" w:themeColor="background2" w:themeShade="80"/>
          <w:sz w:val="26"/>
          <w:szCs w:val="26"/>
        </w:rPr>
        <w:t xml:space="preserve"> c</w:t>
      </w:r>
      <w:r>
        <w:rPr>
          <w:rFonts w:ascii="Calibri" w:hAnsi="Calibri" w:cs="Calibri"/>
          <w:color w:val="767171" w:themeColor="background2" w:themeShade="80"/>
          <w:sz w:val="26"/>
          <w:szCs w:val="26"/>
        </w:rPr>
        <w:t>inco</w:t>
      </w:r>
      <w:r w:rsidRPr="0040652F">
        <w:rPr>
          <w:rFonts w:ascii="Calibri" w:hAnsi="Calibri" w:cs="Calibri"/>
          <w:color w:val="767171" w:themeColor="background2" w:themeShade="80"/>
          <w:sz w:val="26"/>
          <w:szCs w:val="26"/>
        </w:rPr>
        <w:t xml:space="preserve"> a la 1</w:t>
      </w:r>
      <w:r w:rsidR="003A5C30">
        <w:rPr>
          <w:rFonts w:ascii="Calibri" w:hAnsi="Calibri" w:cs="Calibri"/>
          <w:color w:val="767171" w:themeColor="background2" w:themeShade="80"/>
          <w:sz w:val="26"/>
          <w:szCs w:val="26"/>
        </w:rPr>
        <w:t>4</w:t>
      </w:r>
      <w:r w:rsidRPr="0040652F">
        <w:rPr>
          <w:rFonts w:ascii="Calibri" w:hAnsi="Calibri" w:cs="Calibri"/>
          <w:color w:val="767171" w:themeColor="background2" w:themeShade="80"/>
          <w:sz w:val="26"/>
          <w:szCs w:val="26"/>
        </w:rPr>
        <w:t xml:space="preserve"> </w:t>
      </w:r>
      <w:r w:rsidR="003A5C30">
        <w:rPr>
          <w:rFonts w:ascii="Calibri" w:hAnsi="Calibri" w:cs="Calibri"/>
          <w:color w:val="767171" w:themeColor="background2" w:themeShade="80"/>
          <w:sz w:val="26"/>
          <w:szCs w:val="26"/>
        </w:rPr>
        <w:t>cator</w:t>
      </w:r>
      <w:r w:rsidRPr="0040652F">
        <w:rPr>
          <w:rFonts w:ascii="Calibri" w:hAnsi="Calibri" w:cs="Calibri"/>
          <w:color w:val="767171" w:themeColor="background2" w:themeShade="80"/>
          <w:sz w:val="26"/>
          <w:szCs w:val="26"/>
        </w:rPr>
        <w:t>ce), constituye un documento público conforme lo establece el artículo 78 del Código de Procedimiento y Justicia Administrativa para el Estado y los Municipios de Guanajuato, por lo que merece pleno valor probatorio, de conformidad con lo dispuesto en el a</w:t>
      </w:r>
      <w:r>
        <w:rPr>
          <w:rFonts w:ascii="Calibri" w:hAnsi="Calibri" w:cs="Calibri"/>
          <w:color w:val="767171" w:themeColor="background2" w:themeShade="80"/>
          <w:sz w:val="26"/>
          <w:szCs w:val="26"/>
        </w:rPr>
        <w:t>rtículo 121 del citado Código;</w:t>
      </w:r>
      <w:r w:rsidRPr="0040652F">
        <w:rPr>
          <w:rFonts w:ascii="Calibri" w:hAnsi="Calibri" w:cs="Calibri"/>
          <w:color w:val="767171" w:themeColor="background2" w:themeShade="80"/>
          <w:sz w:val="26"/>
          <w:szCs w:val="26"/>
        </w:rPr>
        <w:t xml:space="preserve"> aunado a que al no haber sido objetado en cuanto a su autenticidad, es suficiente para acreditar que el ciudadano </w:t>
      </w:r>
      <w:r w:rsidR="0027583F">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tiene el carácter de Apoderado General para pleitos y cobranzas de la persona moral denominada </w:t>
      </w:r>
      <w:r w:rsidR="0027583F">
        <w:rPr>
          <w:rFonts w:ascii="Calibri" w:hAnsi="Calibri" w:cs="Calibri"/>
          <w:i/>
          <w:color w:val="767171" w:themeColor="background2" w:themeShade="80"/>
          <w:sz w:val="26"/>
          <w:szCs w:val="26"/>
        </w:rPr>
        <w:t>*****</w:t>
      </w:r>
      <w:r w:rsidRPr="00203477">
        <w:rPr>
          <w:rFonts w:ascii="Calibri" w:hAnsi="Calibri" w:cs="Calibri"/>
          <w:bCs/>
          <w:iCs/>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y, por ende, está plenamente facultado para comparecer, promover e intervenir en el presente proceso, </w:t>
      </w:r>
      <w:r w:rsidRPr="0040652F">
        <w:rPr>
          <w:rFonts w:ascii="Calibri" w:hAnsi="Calibri"/>
          <w:bCs/>
          <w:iCs/>
          <w:color w:val="767171" w:themeColor="background2" w:themeShade="80"/>
          <w:sz w:val="26"/>
          <w:szCs w:val="26"/>
        </w:rPr>
        <w:t xml:space="preserve">a nombre de dicha Sociedad Mercantil. . . . . . . </w:t>
      </w:r>
      <w:r>
        <w:rPr>
          <w:rFonts w:ascii="Calibri" w:hAnsi="Calibri"/>
          <w:bCs/>
          <w:iCs/>
          <w:color w:val="767171" w:themeColor="background2" w:themeShade="80"/>
          <w:sz w:val="26"/>
          <w:szCs w:val="26"/>
        </w:rPr>
        <w:t xml:space="preserve">. </w:t>
      </w:r>
      <w:r w:rsidR="003C6B59">
        <w:rPr>
          <w:rFonts w:ascii="Calibri" w:hAnsi="Calibri"/>
          <w:bCs/>
          <w:iCs/>
          <w:color w:val="767171" w:themeColor="background2" w:themeShade="80"/>
          <w:sz w:val="26"/>
          <w:szCs w:val="26"/>
        </w:rPr>
        <w:t>. . . . . . . . . . . . . . . . . . . . . . . . . . . . . . . . . . . . . . . .</w:t>
      </w:r>
    </w:p>
    <w:p w:rsidR="00F211D8" w:rsidRPr="0040652F" w:rsidRDefault="00F211D8" w:rsidP="00F211D8">
      <w:pPr>
        <w:jc w:val="both"/>
        <w:rPr>
          <w:rFonts w:ascii="Calibri" w:hAnsi="Calibri" w:cs="Calibri"/>
          <w:b/>
          <w:bCs/>
          <w:i/>
          <w:iCs/>
          <w:color w:val="767171" w:themeColor="background2" w:themeShade="80"/>
          <w:sz w:val="26"/>
          <w:szCs w:val="26"/>
        </w:rPr>
      </w:pPr>
    </w:p>
    <w:p w:rsidR="00F211D8" w:rsidRPr="0040652F" w:rsidRDefault="00F211D8" w:rsidP="00F211D8">
      <w:pPr>
        <w:ind w:firstLine="708"/>
        <w:jc w:val="both"/>
        <w:rPr>
          <w:rFonts w:ascii="Calibri" w:hAnsi="Calibri" w:cs="Calibri"/>
          <w:bCs/>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QUINTO.- </w:t>
      </w:r>
      <w:r w:rsidRPr="0040652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652F">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F211D8" w:rsidRPr="0040652F" w:rsidRDefault="00F211D8" w:rsidP="00F211D8">
      <w:pPr>
        <w:jc w:val="both"/>
        <w:rPr>
          <w:rFonts w:ascii="Calibri" w:hAnsi="Calibri" w:cs="Calibri"/>
          <w:b/>
          <w:bCs/>
          <w:i/>
          <w:iCs/>
          <w:color w:val="767171" w:themeColor="background2" w:themeShade="80"/>
          <w:sz w:val="26"/>
          <w:szCs w:val="26"/>
        </w:rPr>
      </w:pPr>
    </w:p>
    <w:p w:rsidR="00F211D8" w:rsidRPr="0040652F" w:rsidRDefault="00F211D8" w:rsidP="00F211D8">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Sentado lo anterior, se advierte que en el presente proceso, el inspector demandado, </w:t>
      </w:r>
      <w:r w:rsidRPr="0040652F">
        <w:rPr>
          <w:rFonts w:ascii="Calibri" w:hAnsi="Calibri" w:cs="Calibri"/>
          <w:b/>
          <w:bCs/>
          <w:iCs/>
          <w:color w:val="767171" w:themeColor="background2" w:themeShade="80"/>
          <w:sz w:val="26"/>
          <w:szCs w:val="26"/>
        </w:rPr>
        <w:t>exteriorizó</w:t>
      </w:r>
      <w:r w:rsidRPr="0040652F">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w:t>
      </w:r>
      <w:r>
        <w:rPr>
          <w:rFonts w:ascii="Calibri" w:hAnsi="Calibri" w:cs="Calibri"/>
          <w:bCs/>
          <w:iCs/>
          <w:color w:val="767171" w:themeColor="background2" w:themeShade="80"/>
          <w:sz w:val="26"/>
          <w:szCs w:val="26"/>
        </w:rPr>
        <w:t xml:space="preserve">así como que emitió la boleta al operador de la unidad </w:t>
      </w:r>
      <w:r w:rsidR="003D5186">
        <w:rPr>
          <w:rFonts w:ascii="Calibri" w:hAnsi="Calibri" w:cs="Calibri"/>
          <w:bCs/>
          <w:iCs/>
          <w:color w:val="767171" w:themeColor="background2" w:themeShade="80"/>
          <w:sz w:val="26"/>
          <w:szCs w:val="26"/>
        </w:rPr>
        <w:t xml:space="preserve">destinada al servicio público de transporte </w:t>
      </w:r>
      <w:r>
        <w:rPr>
          <w:rFonts w:ascii="Calibri" w:hAnsi="Calibri" w:cs="Calibri"/>
          <w:bCs/>
          <w:iCs/>
          <w:color w:val="767171" w:themeColor="background2" w:themeShade="80"/>
          <w:sz w:val="26"/>
          <w:szCs w:val="26"/>
        </w:rPr>
        <w:t xml:space="preserve">y no a la persona moral actora; </w:t>
      </w:r>
      <w:r w:rsidRPr="0040652F">
        <w:rPr>
          <w:rFonts w:ascii="Calibri" w:hAnsi="Calibri" w:cs="Calibri"/>
          <w:bCs/>
          <w:iCs/>
          <w:color w:val="767171" w:themeColor="background2" w:themeShade="80"/>
          <w:sz w:val="26"/>
          <w:szCs w:val="26"/>
        </w:rPr>
        <w:t xml:space="preserve">configurándose el supuesto previsto en la fracción I del artículo 261 del Código antedicho. . . . . . . . . . . . . . . . . . . . . . . . . . . </w:t>
      </w:r>
      <w:r>
        <w:rPr>
          <w:rFonts w:ascii="Calibri" w:hAnsi="Calibri" w:cs="Calibri"/>
          <w:bCs/>
          <w:iCs/>
          <w:color w:val="767171" w:themeColor="background2" w:themeShade="80"/>
          <w:sz w:val="26"/>
          <w:szCs w:val="26"/>
        </w:rPr>
        <w:t>. . .</w:t>
      </w:r>
      <w:r w:rsidR="003C6B59">
        <w:rPr>
          <w:rFonts w:ascii="Calibri" w:hAnsi="Calibri" w:cs="Calibri"/>
          <w:bCs/>
          <w:iCs/>
          <w:color w:val="767171" w:themeColor="background2" w:themeShade="80"/>
          <w:sz w:val="26"/>
          <w:szCs w:val="26"/>
        </w:rPr>
        <w:t xml:space="preserve"> . . . . . . . . . . . </w:t>
      </w:r>
    </w:p>
    <w:p w:rsidR="00F211D8" w:rsidRDefault="00F211D8" w:rsidP="00F211D8">
      <w:pPr>
        <w:pStyle w:val="Sangradetextonormal"/>
        <w:ind w:left="0" w:firstLine="708"/>
        <w:jc w:val="both"/>
        <w:rPr>
          <w:rFonts w:ascii="Calibri" w:hAnsi="Calibri" w:cs="Calibri"/>
          <w:bCs/>
          <w:iCs/>
          <w:color w:val="767171" w:themeColor="background2" w:themeShade="80"/>
          <w:sz w:val="20"/>
          <w:szCs w:val="20"/>
        </w:rPr>
      </w:pPr>
    </w:p>
    <w:p w:rsidR="00F211D8" w:rsidRDefault="00F211D8" w:rsidP="00F211D8">
      <w:pPr>
        <w:pStyle w:val="Sangradetextonormal"/>
        <w:ind w:left="0" w:firstLine="708"/>
        <w:jc w:val="both"/>
        <w:rPr>
          <w:rFonts w:ascii="Calibri" w:hAnsi="Calibri" w:cs="Calibri"/>
          <w:bCs/>
          <w:iCs/>
          <w:color w:val="767171" w:themeColor="background2" w:themeShade="80"/>
          <w:sz w:val="26"/>
          <w:szCs w:val="26"/>
        </w:rPr>
      </w:pPr>
      <w:r w:rsidRPr="00677873">
        <w:rPr>
          <w:rFonts w:ascii="Calibri" w:hAnsi="Calibri" w:cs="Calibri"/>
          <w:bCs/>
          <w:iCs/>
          <w:color w:val="767171" w:themeColor="background2" w:themeShade="80"/>
          <w:sz w:val="26"/>
          <w:szCs w:val="26"/>
        </w:rPr>
        <w:t xml:space="preserve">Causal de improcedencia que para este juzgador </w:t>
      </w:r>
      <w:r w:rsidRPr="00677873">
        <w:rPr>
          <w:rFonts w:ascii="Calibri" w:hAnsi="Calibri" w:cs="Calibri"/>
          <w:b/>
          <w:bCs/>
          <w:iCs/>
          <w:color w:val="767171" w:themeColor="background2" w:themeShade="80"/>
          <w:sz w:val="26"/>
          <w:szCs w:val="26"/>
        </w:rPr>
        <w:t>no se actualiza</w:t>
      </w:r>
      <w:r w:rsidRPr="00677873">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w:t>
      </w:r>
      <w:r>
        <w:rPr>
          <w:rFonts w:ascii="Calibri" w:hAnsi="Calibri" w:cs="Calibri"/>
          <w:bCs/>
          <w:iCs/>
          <w:color w:val="767171" w:themeColor="background2" w:themeShade="80"/>
          <w:sz w:val="26"/>
          <w:szCs w:val="26"/>
        </w:rPr>
        <w:t xml:space="preserve">pues no obstante haberse emitido a una persona física, la parte actora acreditó la afectación a sus derechos y bienes; al </w:t>
      </w:r>
      <w:r w:rsidRPr="00A463A6">
        <w:rPr>
          <w:rFonts w:ascii="Calibri" w:hAnsi="Calibri" w:cs="Calibri"/>
          <w:bCs/>
          <w:iCs/>
          <w:color w:val="767171" w:themeColor="background2" w:themeShade="80"/>
          <w:sz w:val="26"/>
          <w:szCs w:val="26"/>
        </w:rPr>
        <w:t xml:space="preserve">haberse recogido en garantía, las placas de circulación del autobús </w:t>
      </w:r>
      <w:r>
        <w:rPr>
          <w:rFonts w:ascii="Calibri" w:hAnsi="Calibri" w:cs="Calibri"/>
          <w:bCs/>
          <w:iCs/>
          <w:color w:val="767171" w:themeColor="background2" w:themeShade="80"/>
          <w:sz w:val="26"/>
          <w:szCs w:val="26"/>
        </w:rPr>
        <w:t>que resulta ser de su propiedad;</w:t>
      </w:r>
      <w:r w:rsidRPr="00A463A6">
        <w:rPr>
          <w:rFonts w:ascii="Calibri" w:hAnsi="Calibri" w:cs="Calibri"/>
          <w:bCs/>
          <w:iCs/>
          <w:color w:val="767171" w:themeColor="background2" w:themeShade="80"/>
          <w:sz w:val="26"/>
          <w:szCs w:val="26"/>
        </w:rPr>
        <w:t xml:space="preserve"> misma que se encuentra debidamente </w:t>
      </w:r>
      <w:r>
        <w:rPr>
          <w:rFonts w:ascii="Calibri" w:hAnsi="Calibri" w:cs="Calibri"/>
          <w:bCs/>
          <w:iCs/>
          <w:color w:val="767171" w:themeColor="background2" w:themeShade="80"/>
          <w:sz w:val="26"/>
          <w:szCs w:val="26"/>
        </w:rPr>
        <w:t>demostr</w:t>
      </w:r>
      <w:r w:rsidRPr="00A463A6">
        <w:rPr>
          <w:rFonts w:ascii="Calibri" w:hAnsi="Calibri" w:cs="Calibri"/>
          <w:bCs/>
          <w:iCs/>
          <w:color w:val="767171" w:themeColor="background2" w:themeShade="80"/>
          <w:sz w:val="26"/>
          <w:szCs w:val="26"/>
        </w:rPr>
        <w:t xml:space="preserve">ada en autos, con el Título </w:t>
      </w:r>
      <w:r>
        <w:rPr>
          <w:rFonts w:ascii="Calibri" w:hAnsi="Calibri" w:cs="Calibri"/>
          <w:bCs/>
          <w:iCs/>
          <w:color w:val="7F7F7F" w:themeColor="text1" w:themeTint="80"/>
          <w:sz w:val="26"/>
          <w:szCs w:val="26"/>
        </w:rPr>
        <w:t xml:space="preserve">Concesión otorgado por el Ayuntamiento de León, </w:t>
      </w:r>
      <w:r>
        <w:rPr>
          <w:rFonts w:ascii="Calibri" w:hAnsi="Calibri" w:cs="Calibri"/>
          <w:bCs/>
          <w:iCs/>
          <w:color w:val="7F7F7F" w:themeColor="text1" w:themeTint="80"/>
          <w:sz w:val="26"/>
          <w:szCs w:val="26"/>
        </w:rPr>
        <w:lastRenderedPageBreak/>
        <w:t>Guanajuato, en fecha 13 trece de diciembre del año 2013 dos mil trece, para la prestación del servicio público de transporte en esta ciudad, en la ruta alimentadora número A-</w:t>
      </w:r>
      <w:r w:rsidR="003A5C30">
        <w:rPr>
          <w:rFonts w:ascii="Calibri" w:hAnsi="Calibri" w:cs="Calibri"/>
          <w:bCs/>
          <w:iCs/>
          <w:color w:val="7F7F7F" w:themeColor="text1" w:themeTint="80"/>
          <w:sz w:val="26"/>
          <w:szCs w:val="26"/>
        </w:rPr>
        <w:t>60</w:t>
      </w:r>
      <w:r>
        <w:rPr>
          <w:rFonts w:ascii="Calibri" w:hAnsi="Calibri" w:cs="Calibri"/>
          <w:bCs/>
          <w:iCs/>
          <w:color w:val="7F7F7F" w:themeColor="text1" w:themeTint="80"/>
          <w:sz w:val="26"/>
          <w:szCs w:val="26"/>
        </w:rPr>
        <w:t xml:space="preserve">; y con </w:t>
      </w:r>
      <w:r w:rsidRPr="000D41F3">
        <w:rPr>
          <w:rFonts w:ascii="Calibri" w:hAnsi="Calibri" w:cs="Calibri"/>
          <w:bCs/>
          <w:iCs/>
          <w:color w:val="767171" w:themeColor="background2" w:themeShade="80"/>
          <w:sz w:val="26"/>
          <w:szCs w:val="26"/>
        </w:rPr>
        <w:t xml:space="preserve">la tarjeta de circulación </w:t>
      </w:r>
      <w:r w:rsidR="003D5186">
        <w:rPr>
          <w:rFonts w:ascii="Calibri" w:hAnsi="Calibri" w:cs="Calibri"/>
          <w:bCs/>
          <w:iCs/>
          <w:color w:val="767171" w:themeColor="background2" w:themeShade="80"/>
          <w:sz w:val="26"/>
          <w:szCs w:val="26"/>
        </w:rPr>
        <w:t xml:space="preserve">con </w:t>
      </w:r>
      <w:r w:rsidRPr="000D41F3">
        <w:rPr>
          <w:rFonts w:ascii="Calibri" w:hAnsi="Calibri" w:cs="Calibri"/>
          <w:bCs/>
          <w:iCs/>
          <w:color w:val="767171" w:themeColor="background2" w:themeShade="80"/>
          <w:sz w:val="26"/>
          <w:szCs w:val="26"/>
        </w:rPr>
        <w:t xml:space="preserve">folio </w:t>
      </w:r>
      <w:r w:rsidR="003D5186">
        <w:rPr>
          <w:rFonts w:ascii="Calibri" w:hAnsi="Calibri" w:cs="Calibri"/>
          <w:bCs/>
          <w:iCs/>
          <w:color w:val="767171" w:themeColor="background2" w:themeShade="80"/>
          <w:sz w:val="26"/>
          <w:szCs w:val="26"/>
        </w:rPr>
        <w:t xml:space="preserve">número </w:t>
      </w:r>
      <w:r w:rsidRPr="004A284E">
        <w:rPr>
          <w:rFonts w:ascii="Calibri" w:hAnsi="Calibri" w:cs="Calibri"/>
          <w:bCs/>
          <w:iCs/>
          <w:color w:val="7F7F7F" w:themeColor="text1" w:themeTint="80"/>
          <w:sz w:val="26"/>
          <w:szCs w:val="26"/>
        </w:rPr>
        <w:t>28685</w:t>
      </w:r>
      <w:r>
        <w:rPr>
          <w:rFonts w:ascii="Calibri" w:hAnsi="Calibri" w:cs="Calibri"/>
          <w:bCs/>
          <w:iCs/>
          <w:color w:val="7F7F7F" w:themeColor="text1" w:themeTint="80"/>
          <w:sz w:val="26"/>
          <w:szCs w:val="26"/>
        </w:rPr>
        <w:t>1</w:t>
      </w:r>
      <w:r w:rsidR="003A5C30">
        <w:rPr>
          <w:rFonts w:ascii="Calibri" w:hAnsi="Calibri" w:cs="Calibri"/>
          <w:bCs/>
          <w:iCs/>
          <w:color w:val="7F7F7F" w:themeColor="text1" w:themeTint="80"/>
          <w:sz w:val="26"/>
          <w:szCs w:val="26"/>
        </w:rPr>
        <w:t>629</w:t>
      </w:r>
      <w:r w:rsidRPr="004A284E">
        <w:rPr>
          <w:rFonts w:ascii="Calibri" w:hAnsi="Calibri" w:cs="Calibri"/>
          <w:bCs/>
          <w:iCs/>
          <w:color w:val="7F7F7F" w:themeColor="text1" w:themeTint="80"/>
          <w:sz w:val="26"/>
          <w:szCs w:val="26"/>
        </w:rPr>
        <w:t xml:space="preserve"> (dos-ocho-seis-ocho-</w:t>
      </w:r>
      <w:r w:rsidR="003D5186">
        <w:rPr>
          <w:rFonts w:ascii="Calibri" w:hAnsi="Calibri" w:cs="Calibri"/>
          <w:bCs/>
          <w:iCs/>
          <w:color w:val="7F7F7F" w:themeColor="text1" w:themeTint="80"/>
          <w:sz w:val="26"/>
          <w:szCs w:val="26"/>
        </w:rPr>
        <w:t>c</w:t>
      </w:r>
      <w:r>
        <w:rPr>
          <w:rFonts w:ascii="Calibri" w:hAnsi="Calibri" w:cs="Calibri"/>
          <w:bCs/>
          <w:iCs/>
          <w:color w:val="7F7F7F" w:themeColor="text1" w:themeTint="80"/>
          <w:sz w:val="26"/>
          <w:szCs w:val="26"/>
        </w:rPr>
        <w:t>i</w:t>
      </w:r>
      <w:r w:rsidR="003D5186">
        <w:rPr>
          <w:rFonts w:ascii="Calibri" w:hAnsi="Calibri" w:cs="Calibri"/>
          <w:bCs/>
          <w:iCs/>
          <w:color w:val="7F7F7F" w:themeColor="text1" w:themeTint="80"/>
          <w:sz w:val="26"/>
          <w:szCs w:val="26"/>
        </w:rPr>
        <w:t>nco</w:t>
      </w:r>
      <w:r w:rsidRPr="004A284E">
        <w:rPr>
          <w:rFonts w:ascii="Calibri" w:hAnsi="Calibri" w:cs="Calibri"/>
          <w:bCs/>
          <w:iCs/>
          <w:color w:val="7F7F7F" w:themeColor="text1" w:themeTint="80"/>
          <w:sz w:val="26"/>
          <w:szCs w:val="26"/>
        </w:rPr>
        <w:t>-uno-</w:t>
      </w:r>
      <w:r w:rsidR="003A5C30">
        <w:rPr>
          <w:rFonts w:ascii="Calibri" w:hAnsi="Calibri" w:cs="Calibri"/>
          <w:bCs/>
          <w:iCs/>
          <w:color w:val="7F7F7F" w:themeColor="text1" w:themeTint="80"/>
          <w:sz w:val="26"/>
          <w:szCs w:val="26"/>
        </w:rPr>
        <w:t>seis-</w:t>
      </w:r>
      <w:r w:rsidR="003D5186">
        <w:rPr>
          <w:rFonts w:ascii="Calibri" w:hAnsi="Calibri" w:cs="Calibri"/>
          <w:bCs/>
          <w:iCs/>
          <w:color w:val="7F7F7F" w:themeColor="text1" w:themeTint="80"/>
          <w:sz w:val="26"/>
          <w:szCs w:val="26"/>
        </w:rPr>
        <w:t>dos-</w:t>
      </w:r>
      <w:r w:rsidR="003A5C30">
        <w:rPr>
          <w:rFonts w:ascii="Calibri" w:hAnsi="Calibri" w:cs="Calibri"/>
          <w:bCs/>
          <w:iCs/>
          <w:color w:val="7F7F7F" w:themeColor="text1" w:themeTint="80"/>
          <w:sz w:val="26"/>
          <w:szCs w:val="26"/>
        </w:rPr>
        <w:t>nueve</w:t>
      </w:r>
      <w:r w:rsidRPr="004A284E">
        <w:rPr>
          <w:rFonts w:ascii="Calibri" w:hAnsi="Calibri" w:cs="Calibri"/>
          <w:bCs/>
          <w:iCs/>
          <w:color w:val="7F7F7F" w:themeColor="text1" w:themeTint="80"/>
          <w:sz w:val="26"/>
          <w:szCs w:val="26"/>
        </w:rPr>
        <w:t>)</w:t>
      </w:r>
      <w:r w:rsidR="003D5186">
        <w:rPr>
          <w:rFonts w:ascii="Calibri" w:hAnsi="Calibri" w:cs="Calibri"/>
          <w:bCs/>
          <w:iCs/>
          <w:color w:val="7F7F7F" w:themeColor="text1" w:themeTint="80"/>
          <w:sz w:val="26"/>
          <w:szCs w:val="26"/>
        </w:rPr>
        <w:t>,</w:t>
      </w:r>
      <w:r>
        <w:rPr>
          <w:rFonts w:ascii="Calibri" w:hAnsi="Calibri" w:cs="Calibri"/>
          <w:bCs/>
          <w:iCs/>
          <w:color w:val="7F7F7F" w:themeColor="text1" w:themeTint="80"/>
          <w:sz w:val="26"/>
          <w:szCs w:val="26"/>
        </w:rPr>
        <w:t xml:space="preserve"> del autobús marca </w:t>
      </w:r>
      <w:proofErr w:type="spellStart"/>
      <w:r w:rsidR="003A5C30">
        <w:rPr>
          <w:rFonts w:ascii="Calibri" w:hAnsi="Calibri" w:cs="Calibri"/>
          <w:bCs/>
          <w:iCs/>
          <w:color w:val="7F7F7F" w:themeColor="text1" w:themeTint="80"/>
          <w:sz w:val="26"/>
          <w:szCs w:val="26"/>
        </w:rPr>
        <w:t>Navistar</w:t>
      </w:r>
      <w:proofErr w:type="spellEnd"/>
      <w:r>
        <w:rPr>
          <w:rFonts w:ascii="Calibri" w:hAnsi="Calibri" w:cs="Calibri"/>
          <w:bCs/>
          <w:iCs/>
          <w:color w:val="7F7F7F" w:themeColor="text1" w:themeTint="80"/>
          <w:sz w:val="26"/>
          <w:szCs w:val="26"/>
        </w:rPr>
        <w:t>, tipo ómnibus, modelo 20</w:t>
      </w:r>
      <w:r w:rsidR="003D5186">
        <w:rPr>
          <w:rFonts w:ascii="Calibri" w:hAnsi="Calibri" w:cs="Calibri"/>
          <w:bCs/>
          <w:iCs/>
          <w:color w:val="7F7F7F" w:themeColor="text1" w:themeTint="80"/>
          <w:sz w:val="26"/>
          <w:szCs w:val="26"/>
        </w:rPr>
        <w:t>0</w:t>
      </w:r>
      <w:r w:rsidR="003A5C30">
        <w:rPr>
          <w:rFonts w:ascii="Calibri" w:hAnsi="Calibri" w:cs="Calibri"/>
          <w:bCs/>
          <w:iCs/>
          <w:color w:val="7F7F7F" w:themeColor="text1" w:themeTint="80"/>
          <w:sz w:val="26"/>
          <w:szCs w:val="26"/>
        </w:rPr>
        <w:t>2</w:t>
      </w:r>
      <w:r>
        <w:rPr>
          <w:rFonts w:ascii="Calibri" w:hAnsi="Calibri" w:cs="Calibri"/>
          <w:bCs/>
          <w:iCs/>
          <w:color w:val="7F7F7F" w:themeColor="text1" w:themeTint="80"/>
          <w:sz w:val="26"/>
          <w:szCs w:val="26"/>
        </w:rPr>
        <w:t xml:space="preserve"> dos mil </w:t>
      </w:r>
      <w:r w:rsidR="003A5C30">
        <w:rPr>
          <w:rFonts w:ascii="Calibri" w:hAnsi="Calibri" w:cs="Calibri"/>
          <w:bCs/>
          <w:iCs/>
          <w:color w:val="7F7F7F" w:themeColor="text1" w:themeTint="80"/>
          <w:sz w:val="26"/>
          <w:szCs w:val="26"/>
        </w:rPr>
        <w:t>dos</w:t>
      </w:r>
      <w:r w:rsidR="003D5186">
        <w:rPr>
          <w:rFonts w:ascii="Calibri" w:hAnsi="Calibri" w:cs="Calibri"/>
          <w:bCs/>
          <w:iCs/>
          <w:color w:val="7F7F7F" w:themeColor="text1" w:themeTint="80"/>
          <w:sz w:val="26"/>
          <w:szCs w:val="26"/>
        </w:rPr>
        <w:t>,</w:t>
      </w:r>
      <w:r>
        <w:rPr>
          <w:rFonts w:ascii="Calibri" w:hAnsi="Calibri" w:cs="Calibri"/>
          <w:bCs/>
          <w:iCs/>
          <w:color w:val="7F7F7F" w:themeColor="text1" w:themeTint="80"/>
          <w:sz w:val="26"/>
          <w:szCs w:val="26"/>
        </w:rPr>
        <w:t xml:space="preserve"> con placas número 74</w:t>
      </w:r>
      <w:r w:rsidR="003A5C30">
        <w:rPr>
          <w:rFonts w:ascii="Calibri" w:hAnsi="Calibri" w:cs="Calibri"/>
          <w:bCs/>
          <w:iCs/>
          <w:color w:val="7F7F7F" w:themeColor="text1" w:themeTint="80"/>
          <w:sz w:val="26"/>
          <w:szCs w:val="26"/>
        </w:rPr>
        <w:t>2222</w:t>
      </w:r>
      <w:r>
        <w:rPr>
          <w:rFonts w:ascii="Calibri" w:hAnsi="Calibri" w:cs="Calibri"/>
          <w:bCs/>
          <w:iCs/>
          <w:color w:val="7F7F7F" w:themeColor="text1" w:themeTint="80"/>
          <w:sz w:val="26"/>
          <w:szCs w:val="26"/>
        </w:rPr>
        <w:t>-D;</w:t>
      </w:r>
      <w:r w:rsidRPr="004A284E">
        <w:rPr>
          <w:rFonts w:ascii="Calibri" w:hAnsi="Calibri" w:cs="Calibri"/>
          <w:bCs/>
          <w:iCs/>
          <w:color w:val="FF0000"/>
          <w:sz w:val="26"/>
          <w:szCs w:val="26"/>
        </w:rPr>
        <w:t xml:space="preserve"> </w:t>
      </w:r>
      <w:r w:rsidRPr="000D41F3">
        <w:rPr>
          <w:rFonts w:ascii="Calibri" w:hAnsi="Calibri" w:cs="Calibri"/>
          <w:bCs/>
          <w:iCs/>
          <w:color w:val="767171" w:themeColor="background2" w:themeShade="80"/>
          <w:sz w:val="26"/>
          <w:szCs w:val="26"/>
        </w:rPr>
        <w:t xml:space="preserve">(apreciables </w:t>
      </w:r>
      <w:r w:rsidR="003D5186">
        <w:rPr>
          <w:rFonts w:ascii="Calibri" w:hAnsi="Calibri" w:cs="Calibri"/>
          <w:bCs/>
          <w:iCs/>
          <w:color w:val="767171" w:themeColor="background2" w:themeShade="80"/>
          <w:sz w:val="26"/>
          <w:szCs w:val="26"/>
        </w:rPr>
        <w:t xml:space="preserve">en copias certificadas </w:t>
      </w:r>
      <w:r w:rsidRPr="000D41F3">
        <w:rPr>
          <w:rFonts w:ascii="Calibri" w:hAnsi="Calibri" w:cs="Calibri"/>
          <w:bCs/>
          <w:iCs/>
          <w:color w:val="767171" w:themeColor="background2" w:themeShade="80"/>
          <w:sz w:val="26"/>
          <w:szCs w:val="26"/>
        </w:rPr>
        <w:t xml:space="preserve">a fojas de la </w:t>
      </w:r>
      <w:r w:rsidR="003A5C30">
        <w:rPr>
          <w:rFonts w:ascii="Calibri" w:hAnsi="Calibri" w:cs="Calibri"/>
          <w:bCs/>
          <w:iCs/>
          <w:color w:val="767171" w:themeColor="background2" w:themeShade="80"/>
          <w:sz w:val="26"/>
          <w:szCs w:val="26"/>
        </w:rPr>
        <w:t>16</w:t>
      </w:r>
      <w:r w:rsidRPr="000D41F3">
        <w:rPr>
          <w:rFonts w:ascii="Calibri" w:hAnsi="Calibri" w:cs="Calibri"/>
          <w:bCs/>
          <w:iCs/>
          <w:color w:val="767171" w:themeColor="background2" w:themeShade="80"/>
          <w:sz w:val="26"/>
          <w:szCs w:val="26"/>
        </w:rPr>
        <w:t xml:space="preserve"> </w:t>
      </w:r>
      <w:r w:rsidR="003A5C30">
        <w:rPr>
          <w:rFonts w:ascii="Calibri" w:hAnsi="Calibri" w:cs="Calibri"/>
          <w:bCs/>
          <w:iCs/>
          <w:color w:val="767171" w:themeColor="background2" w:themeShade="80"/>
          <w:sz w:val="26"/>
          <w:szCs w:val="26"/>
        </w:rPr>
        <w:t>dieciséis</w:t>
      </w:r>
      <w:r w:rsidRPr="000D41F3">
        <w:rPr>
          <w:rFonts w:ascii="Calibri" w:hAnsi="Calibri" w:cs="Calibri"/>
          <w:bCs/>
          <w:iCs/>
          <w:color w:val="767171" w:themeColor="background2" w:themeShade="80"/>
          <w:sz w:val="26"/>
          <w:szCs w:val="26"/>
        </w:rPr>
        <w:t xml:space="preserve"> a la </w:t>
      </w:r>
      <w:r w:rsidR="003A5C30">
        <w:rPr>
          <w:rFonts w:ascii="Calibri" w:hAnsi="Calibri" w:cs="Calibri"/>
          <w:bCs/>
          <w:iCs/>
          <w:color w:val="767171" w:themeColor="background2" w:themeShade="80"/>
          <w:sz w:val="26"/>
          <w:szCs w:val="26"/>
        </w:rPr>
        <w:t>23 veintitrés</w:t>
      </w:r>
      <w:r w:rsidRPr="000D41F3">
        <w:rPr>
          <w:rFonts w:ascii="Calibri" w:hAnsi="Calibri" w:cs="Calibri"/>
          <w:bCs/>
          <w:iCs/>
          <w:color w:val="767171" w:themeColor="background2" w:themeShade="80"/>
          <w:sz w:val="26"/>
          <w:szCs w:val="26"/>
        </w:rPr>
        <w:t>), por lo que no queda duda alguna, que</w:t>
      </w:r>
      <w:r>
        <w:rPr>
          <w:rFonts w:ascii="Calibri" w:hAnsi="Calibri" w:cs="Calibri"/>
          <w:bCs/>
          <w:iCs/>
          <w:color w:val="767171" w:themeColor="background2" w:themeShade="80"/>
          <w:sz w:val="26"/>
          <w:szCs w:val="26"/>
        </w:rPr>
        <w:t xml:space="preserve"> la</w:t>
      </w:r>
      <w:r w:rsidRPr="000D41F3">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persona moral denominada </w:t>
      </w:r>
      <w:r w:rsidR="0027583F">
        <w:rPr>
          <w:rFonts w:ascii="Calibri" w:hAnsi="Calibri" w:cs="Calibri"/>
          <w:bCs/>
          <w:i/>
          <w:iCs/>
          <w:color w:val="767171" w:themeColor="background2" w:themeShade="80"/>
          <w:sz w:val="26"/>
          <w:szCs w:val="26"/>
        </w:rPr>
        <w:t>*****</w:t>
      </w:r>
      <w:r w:rsidRPr="0075077D">
        <w:rPr>
          <w:rFonts w:ascii="Calibri" w:hAnsi="Calibri" w:cs="Calibri"/>
          <w:bCs/>
          <w:i/>
          <w:iCs/>
          <w:color w:val="767171" w:themeColor="background2" w:themeShade="80"/>
          <w:sz w:val="26"/>
          <w:szCs w:val="26"/>
        </w:rPr>
        <w:t>,</w:t>
      </w:r>
      <w:r w:rsidRPr="000D41F3">
        <w:rPr>
          <w:rFonts w:ascii="Calibri" w:hAnsi="Calibri" w:cs="Calibri"/>
          <w:bCs/>
          <w:iCs/>
          <w:color w:val="767171" w:themeColor="background2" w:themeShade="80"/>
          <w:sz w:val="26"/>
          <w:szCs w:val="26"/>
        </w:rPr>
        <w:t xml:space="preserve"> cuenta con </w:t>
      </w:r>
      <w:r w:rsidRPr="000D41F3">
        <w:rPr>
          <w:rFonts w:ascii="Calibri" w:hAnsi="Calibri" w:cs="Calibri"/>
          <w:b/>
          <w:bCs/>
          <w:iCs/>
          <w:color w:val="767171" w:themeColor="background2" w:themeShade="80"/>
          <w:sz w:val="26"/>
          <w:szCs w:val="26"/>
        </w:rPr>
        <w:t xml:space="preserve">interés jurídico </w:t>
      </w:r>
      <w:r w:rsidRPr="000D41F3">
        <w:rPr>
          <w:rFonts w:ascii="Calibri" w:hAnsi="Calibri" w:cs="Calibri"/>
          <w:bCs/>
          <w:iCs/>
          <w:color w:val="767171" w:themeColor="background2" w:themeShade="80"/>
          <w:sz w:val="26"/>
          <w:szCs w:val="26"/>
        </w:rPr>
        <w:t>en el presente proceso</w:t>
      </w:r>
      <w:r w:rsidR="00F61D09">
        <w:rPr>
          <w:rFonts w:ascii="Calibri" w:hAnsi="Calibri" w:cs="Calibri"/>
          <w:bCs/>
          <w:iCs/>
          <w:color w:val="767171" w:themeColor="background2" w:themeShade="80"/>
          <w:sz w:val="26"/>
          <w:szCs w:val="26"/>
        </w:rPr>
        <w:t>, al haber</w:t>
      </w:r>
      <w:r w:rsidR="000D6B34">
        <w:rPr>
          <w:rFonts w:ascii="Calibri" w:hAnsi="Calibri" w:cs="Calibri"/>
          <w:bCs/>
          <w:iCs/>
          <w:color w:val="767171" w:themeColor="background2" w:themeShade="80"/>
          <w:sz w:val="26"/>
          <w:szCs w:val="26"/>
        </w:rPr>
        <w:t>se</w:t>
      </w:r>
      <w:r w:rsidR="005A10A8">
        <w:rPr>
          <w:rFonts w:ascii="Calibri" w:hAnsi="Calibri" w:cs="Calibri"/>
          <w:bCs/>
          <w:iCs/>
          <w:color w:val="767171" w:themeColor="background2" w:themeShade="80"/>
          <w:sz w:val="26"/>
          <w:szCs w:val="26"/>
        </w:rPr>
        <w:t xml:space="preserve">, como ya se dijo, </w:t>
      </w:r>
      <w:r w:rsidR="000D6B34">
        <w:rPr>
          <w:rFonts w:ascii="Calibri" w:hAnsi="Calibri" w:cs="Calibri"/>
          <w:bCs/>
          <w:iCs/>
          <w:color w:val="767171" w:themeColor="background2" w:themeShade="80"/>
          <w:sz w:val="26"/>
          <w:szCs w:val="26"/>
        </w:rPr>
        <w:t xml:space="preserve">secuestrado </w:t>
      </w:r>
      <w:r w:rsidR="00F61D09">
        <w:rPr>
          <w:rFonts w:ascii="Calibri" w:hAnsi="Calibri" w:cs="Calibri"/>
          <w:bCs/>
          <w:iCs/>
          <w:color w:val="767171" w:themeColor="background2" w:themeShade="80"/>
          <w:sz w:val="26"/>
          <w:szCs w:val="26"/>
        </w:rPr>
        <w:t xml:space="preserve">las </w:t>
      </w:r>
      <w:r w:rsidR="000D6B34">
        <w:rPr>
          <w:rFonts w:ascii="Calibri" w:hAnsi="Calibri" w:cs="Calibri"/>
          <w:bCs/>
          <w:iCs/>
          <w:color w:val="767171" w:themeColor="background2" w:themeShade="80"/>
          <w:sz w:val="26"/>
          <w:szCs w:val="26"/>
        </w:rPr>
        <w:t>tablillas</w:t>
      </w:r>
      <w:r w:rsidR="00F61D09">
        <w:rPr>
          <w:rFonts w:ascii="Calibri" w:hAnsi="Calibri" w:cs="Calibri"/>
          <w:bCs/>
          <w:iCs/>
          <w:color w:val="767171" w:themeColor="background2" w:themeShade="80"/>
          <w:sz w:val="26"/>
          <w:szCs w:val="26"/>
        </w:rPr>
        <w:t xml:space="preserve"> de circulación del vehículo de su propiedad</w:t>
      </w:r>
      <w:r w:rsidRPr="000D41F3">
        <w:rPr>
          <w:rFonts w:ascii="Calibri" w:hAnsi="Calibri" w:cs="Calibri"/>
          <w:bCs/>
          <w:iCs/>
          <w:color w:val="767171" w:themeColor="background2" w:themeShade="80"/>
          <w:sz w:val="26"/>
          <w:szCs w:val="26"/>
        </w:rPr>
        <w:t>.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0D41F3">
        <w:rPr>
          <w:rFonts w:ascii="Calibri" w:hAnsi="Calibri" w:cs="Calibri"/>
          <w:bCs/>
          <w:iCs/>
          <w:color w:val="767171" w:themeColor="background2" w:themeShade="80"/>
          <w:sz w:val="26"/>
          <w:szCs w:val="26"/>
        </w:rPr>
        <w:t>litis</w:t>
      </w:r>
      <w:proofErr w:type="spellEnd"/>
      <w:r w:rsidRPr="000D41F3">
        <w:rPr>
          <w:rFonts w:ascii="Calibri" w:hAnsi="Calibri" w:cs="Calibri"/>
          <w:bCs/>
          <w:iCs/>
          <w:color w:val="767171" w:themeColor="background2" w:themeShade="80"/>
          <w:sz w:val="26"/>
          <w:szCs w:val="26"/>
        </w:rPr>
        <w:t xml:space="preserve">”. . . . . . . . . . </w:t>
      </w:r>
      <w:r>
        <w:rPr>
          <w:rFonts w:ascii="Calibri" w:hAnsi="Calibri" w:cs="Calibri"/>
          <w:bCs/>
          <w:iCs/>
          <w:color w:val="767171" w:themeColor="background2" w:themeShade="80"/>
          <w:sz w:val="26"/>
          <w:szCs w:val="26"/>
        </w:rPr>
        <w:t xml:space="preserve">. . . . . . </w:t>
      </w:r>
    </w:p>
    <w:p w:rsidR="00F61D09" w:rsidRPr="0016248D" w:rsidRDefault="00F61D09" w:rsidP="00F211D8">
      <w:pPr>
        <w:pStyle w:val="Sangradetextonormal"/>
        <w:ind w:left="0" w:firstLine="708"/>
        <w:jc w:val="both"/>
        <w:rPr>
          <w:rFonts w:ascii="Calibri" w:hAnsi="Calibri" w:cs="Calibri"/>
          <w:bCs/>
          <w:iCs/>
          <w:color w:val="767171" w:themeColor="background2" w:themeShade="80"/>
          <w:sz w:val="26"/>
          <w:szCs w:val="26"/>
        </w:rPr>
      </w:pPr>
    </w:p>
    <w:p w:rsidR="00F211D8" w:rsidRPr="0016248D" w:rsidRDefault="00F211D8" w:rsidP="00F211D8">
      <w:pPr>
        <w:pStyle w:val="Sangradetextonormal"/>
        <w:ind w:left="0" w:firstLine="708"/>
        <w:jc w:val="both"/>
        <w:rPr>
          <w:rFonts w:ascii="Calibri" w:hAnsi="Calibri" w:cs="Calibri"/>
          <w:bCs/>
          <w:color w:val="767171" w:themeColor="background2" w:themeShade="80"/>
          <w:sz w:val="26"/>
          <w:szCs w:val="26"/>
        </w:rPr>
      </w:pPr>
      <w:r w:rsidRPr="0016248D">
        <w:rPr>
          <w:rFonts w:ascii="Calibri" w:hAnsi="Calibri" w:cs="Calibri"/>
          <w:bCs/>
          <w:iCs/>
          <w:color w:val="767171" w:themeColor="background2" w:themeShade="80"/>
          <w:sz w:val="26"/>
          <w:szCs w:val="26"/>
        </w:rPr>
        <w:t xml:space="preserve"> Continuando con el análisis de las causales de improcedencia o sobreseimiento, </w:t>
      </w:r>
      <w:r w:rsidRPr="0016248D">
        <w:rPr>
          <w:rFonts w:ascii="Calibri" w:hAnsi="Calibri" w:cs="Calibri"/>
          <w:b/>
          <w:bCs/>
          <w:iCs/>
          <w:color w:val="767171" w:themeColor="background2" w:themeShade="80"/>
          <w:sz w:val="26"/>
          <w:szCs w:val="26"/>
        </w:rPr>
        <w:t>no se advierte</w:t>
      </w:r>
      <w:r w:rsidRPr="0016248D">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F211D8" w:rsidRPr="0040652F" w:rsidRDefault="00F211D8" w:rsidP="00F211D8">
      <w:pPr>
        <w:jc w:val="both"/>
        <w:rPr>
          <w:rFonts w:ascii="Calibri" w:hAnsi="Calibri" w:cs="Calibri"/>
          <w:b/>
          <w:bCs/>
          <w:i/>
          <w:iCs/>
          <w:color w:val="767171" w:themeColor="background2" w:themeShade="80"/>
          <w:sz w:val="26"/>
          <w:szCs w:val="26"/>
          <w:lang w:val="es-MX"/>
        </w:rPr>
      </w:pPr>
    </w:p>
    <w:p w:rsidR="00C91DAB" w:rsidRDefault="00C91DAB" w:rsidP="00F211D8">
      <w:pPr>
        <w:ind w:firstLine="708"/>
        <w:jc w:val="both"/>
        <w:rPr>
          <w:rFonts w:ascii="Calibri" w:hAnsi="Calibri" w:cs="Calibri"/>
          <w:b/>
          <w:bCs/>
          <w:i/>
          <w:iCs/>
          <w:color w:val="767171" w:themeColor="background2" w:themeShade="80"/>
          <w:sz w:val="26"/>
          <w:szCs w:val="26"/>
        </w:rPr>
      </w:pPr>
    </w:p>
    <w:p w:rsidR="00C91DAB" w:rsidRPr="00C91DAB" w:rsidRDefault="00C91DAB" w:rsidP="00C91DAB">
      <w:pPr>
        <w:ind w:firstLine="708"/>
        <w:jc w:val="right"/>
        <w:rPr>
          <w:rFonts w:ascii="Calibri" w:hAnsi="Calibri" w:cs="Calibri"/>
          <w:b/>
          <w:bCs/>
          <w:iCs/>
          <w:color w:val="767171" w:themeColor="background2" w:themeShade="80"/>
          <w:sz w:val="26"/>
          <w:szCs w:val="26"/>
        </w:rPr>
      </w:pPr>
      <w:r w:rsidRPr="00C91DAB">
        <w:rPr>
          <w:rFonts w:ascii="Calibri" w:hAnsi="Calibri" w:cs="Calibri"/>
          <w:b/>
          <w:bCs/>
          <w:iCs/>
          <w:color w:val="767171" w:themeColor="background2" w:themeShade="80"/>
          <w:sz w:val="26"/>
          <w:szCs w:val="26"/>
        </w:rPr>
        <w:t>Expediente número 186/2doJAM/2017-JN</w:t>
      </w:r>
    </w:p>
    <w:p w:rsidR="00C91DAB" w:rsidRDefault="00C91DAB" w:rsidP="00C91DAB">
      <w:pPr>
        <w:ind w:firstLine="708"/>
        <w:jc w:val="right"/>
        <w:rPr>
          <w:rFonts w:ascii="Calibri" w:hAnsi="Calibri" w:cs="Calibri"/>
          <w:b/>
          <w:bCs/>
          <w:i/>
          <w:iCs/>
          <w:color w:val="767171" w:themeColor="background2" w:themeShade="80"/>
          <w:sz w:val="26"/>
          <w:szCs w:val="26"/>
        </w:rPr>
      </w:pPr>
    </w:p>
    <w:p w:rsidR="00F211D8" w:rsidRPr="0040652F" w:rsidRDefault="00F211D8" w:rsidP="00C91DAB">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SEXTO.- </w:t>
      </w:r>
      <w:r w:rsidRPr="0040652F">
        <w:rPr>
          <w:rFonts w:ascii="Calibri" w:hAnsi="Calibri" w:cs="Calibri"/>
          <w:bCs/>
          <w:iCs/>
          <w:color w:val="767171" w:themeColor="background2" w:themeShade="80"/>
          <w:sz w:val="26"/>
          <w:szCs w:val="26"/>
        </w:rPr>
        <w:t>Previamente al análisis del planteamiento de fondo formulado por el demandante, es</w:t>
      </w:r>
      <w:r w:rsidRPr="0040652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211D8" w:rsidRDefault="00F211D8" w:rsidP="00F211D8">
      <w:pPr>
        <w:jc w:val="both"/>
        <w:rPr>
          <w:rFonts w:ascii="Calibri" w:hAnsi="Calibri" w:cs="Calibri"/>
          <w:color w:val="767171" w:themeColor="background2" w:themeShade="80"/>
          <w:sz w:val="26"/>
          <w:szCs w:val="26"/>
        </w:rPr>
      </w:pPr>
    </w:p>
    <w:p w:rsidR="004E7721" w:rsidRPr="008C1002" w:rsidRDefault="00F211D8" w:rsidP="008C1002">
      <w:pPr>
        <w:ind w:firstLine="708"/>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67171" w:themeColor="background2" w:themeShade="80"/>
          <w:sz w:val="26"/>
          <w:szCs w:val="26"/>
        </w:rPr>
        <w:t xml:space="preserve"> </w:t>
      </w:r>
      <w:bookmarkStart w:id="0" w:name="_GoBack"/>
      <w:r w:rsidR="0027583F">
        <w:rPr>
          <w:rFonts w:ascii="Calibri" w:hAnsi="Calibri" w:cs="Calibri"/>
          <w:color w:val="767171" w:themeColor="background2" w:themeShade="80"/>
          <w:sz w:val="26"/>
          <w:szCs w:val="26"/>
        </w:rPr>
        <w:t>*****</w:t>
      </w:r>
      <w:bookmarkEnd w:id="0"/>
      <w:r w:rsidRPr="0040652F">
        <w:rPr>
          <w:rFonts w:ascii="Calibri" w:hAnsi="Calibri" w:cs="Calibri"/>
          <w:color w:val="767171" w:themeColor="background2" w:themeShade="80"/>
          <w:sz w:val="26"/>
          <w:szCs w:val="26"/>
        </w:rPr>
        <w:t xml:space="preserve">, con fecha </w:t>
      </w:r>
      <w:r w:rsidR="000D6B34">
        <w:rPr>
          <w:rFonts w:ascii="Calibri" w:hAnsi="Calibri" w:cs="Calibri"/>
          <w:color w:val="767171" w:themeColor="background2" w:themeShade="80"/>
          <w:sz w:val="26"/>
          <w:szCs w:val="26"/>
        </w:rPr>
        <w:t>23 veintitrés de diciembre</w:t>
      </w:r>
      <w:r w:rsidRPr="0040652F">
        <w:rPr>
          <w:rFonts w:ascii="Calibri" w:hAnsi="Calibri" w:cs="Calibri"/>
          <w:color w:val="767171" w:themeColor="background2" w:themeShade="80"/>
          <w:sz w:val="26"/>
          <w:szCs w:val="26"/>
        </w:rPr>
        <w:t xml:space="preserve"> del año 2016 dos mil dieciséis, en el lugar que identificó como: </w:t>
      </w:r>
      <w:r w:rsidRPr="0040652F">
        <w:rPr>
          <w:rFonts w:ascii="Calibri" w:hAnsi="Calibri" w:cs="Calibri"/>
          <w:i/>
          <w:iCs/>
          <w:color w:val="767171" w:themeColor="background2" w:themeShade="80"/>
          <w:sz w:val="26"/>
          <w:szCs w:val="26"/>
        </w:rPr>
        <w:t>“</w:t>
      </w:r>
      <w:r w:rsidR="000D6B34">
        <w:rPr>
          <w:rFonts w:ascii="Calibri" w:hAnsi="Calibri" w:cs="Calibri"/>
          <w:i/>
          <w:iCs/>
          <w:color w:val="767171" w:themeColor="background2" w:themeShade="80"/>
          <w:sz w:val="26"/>
          <w:szCs w:val="26"/>
        </w:rPr>
        <w:t>Terminal San Juan Bosco</w:t>
      </w:r>
      <w:r w:rsidRPr="0040652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de la colonia </w:t>
      </w:r>
      <w:r w:rsidRPr="00F97F1A">
        <w:rPr>
          <w:rFonts w:ascii="Calibri" w:hAnsi="Calibri" w:cs="Calibri"/>
          <w:i/>
          <w:iCs/>
          <w:color w:val="767171" w:themeColor="background2" w:themeShade="80"/>
          <w:sz w:val="26"/>
          <w:szCs w:val="26"/>
        </w:rPr>
        <w:t>“</w:t>
      </w:r>
      <w:proofErr w:type="spellStart"/>
      <w:r w:rsidRPr="00F97F1A">
        <w:rPr>
          <w:rFonts w:ascii="Calibri" w:hAnsi="Calibri" w:cs="Calibri"/>
          <w:i/>
          <w:iCs/>
          <w:color w:val="767171" w:themeColor="background2" w:themeShade="80"/>
          <w:sz w:val="26"/>
          <w:szCs w:val="26"/>
        </w:rPr>
        <w:t>Vi</w:t>
      </w:r>
      <w:r w:rsidR="000D6B34">
        <w:rPr>
          <w:rFonts w:ascii="Calibri" w:hAnsi="Calibri" w:cs="Calibri"/>
          <w:i/>
          <w:iCs/>
          <w:color w:val="767171" w:themeColor="background2" w:themeShade="80"/>
          <w:sz w:val="26"/>
          <w:szCs w:val="26"/>
        </w:rPr>
        <w:t>bar</w:t>
      </w:r>
      <w:proofErr w:type="spellEnd"/>
      <w:r w:rsidRPr="00F97F1A">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de esta ciudad,</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levantó el acta de infracción con número</w:t>
      </w:r>
      <w:r w:rsidR="001F5AC8">
        <w:rPr>
          <w:rFonts w:ascii="Calibri" w:hAnsi="Calibri" w:cs="Calibri"/>
          <w:color w:val="767171" w:themeColor="background2" w:themeShade="80"/>
          <w:sz w:val="26"/>
          <w:szCs w:val="26"/>
        </w:rPr>
        <w:t xml:space="preserve"> </w:t>
      </w:r>
      <w:r w:rsidR="009D7D86">
        <w:rPr>
          <w:rFonts w:ascii="Calibri" w:hAnsi="Calibri" w:cs="Calibri"/>
          <w:color w:val="767171" w:themeColor="background2" w:themeShade="80"/>
          <w:sz w:val="26"/>
          <w:szCs w:val="26"/>
        </w:rPr>
        <w:t>357943 (tres-cinco-siete-nueve-cuatro-tres)</w:t>
      </w:r>
      <w:r w:rsidR="001F5AC8">
        <w:rPr>
          <w:rFonts w:ascii="Calibri" w:hAnsi="Calibri" w:cs="Calibri"/>
          <w:color w:val="767171" w:themeColor="background2" w:themeShade="80"/>
          <w:sz w:val="26"/>
          <w:szCs w:val="26"/>
        </w:rPr>
        <w:t xml:space="preserve">, </w:t>
      </w:r>
      <w:r w:rsidR="008C1002" w:rsidRPr="008C1002">
        <w:rPr>
          <w:rFonts w:ascii="Calibri" w:hAnsi="Calibri" w:cs="Calibri"/>
          <w:color w:val="767171" w:themeColor="background2" w:themeShade="80"/>
          <w:sz w:val="26"/>
          <w:szCs w:val="26"/>
        </w:rPr>
        <w:t xml:space="preserve">en la que señaló como concepto de la infracción: </w:t>
      </w:r>
      <w:r w:rsidR="008C1002" w:rsidRPr="008C1002">
        <w:rPr>
          <w:rFonts w:ascii="Calibri" w:hAnsi="Calibri" w:cs="Calibri"/>
          <w:i/>
          <w:color w:val="767171" w:themeColor="background2" w:themeShade="80"/>
          <w:sz w:val="26"/>
          <w:szCs w:val="26"/>
        </w:rPr>
        <w:t xml:space="preserve">“Por no cumplir con </w:t>
      </w:r>
      <w:r w:rsidR="008C1002">
        <w:rPr>
          <w:rFonts w:ascii="Calibri" w:hAnsi="Calibri" w:cs="Calibri"/>
          <w:i/>
          <w:color w:val="767171" w:themeColor="background2" w:themeShade="80"/>
          <w:sz w:val="26"/>
          <w:szCs w:val="26"/>
        </w:rPr>
        <w:t xml:space="preserve">los </w:t>
      </w:r>
      <w:r w:rsidR="008C1002" w:rsidRPr="008C1002">
        <w:rPr>
          <w:rFonts w:ascii="Calibri" w:hAnsi="Calibri" w:cs="Calibri"/>
          <w:i/>
          <w:color w:val="767171" w:themeColor="background2" w:themeShade="80"/>
          <w:sz w:val="26"/>
          <w:szCs w:val="26"/>
        </w:rPr>
        <w:t>horarios, rutas, itinerarios y</w:t>
      </w:r>
      <w:r w:rsidR="008C1002">
        <w:rPr>
          <w:rFonts w:ascii="Calibri" w:hAnsi="Calibri" w:cs="Calibri"/>
          <w:i/>
          <w:color w:val="767171" w:themeColor="background2" w:themeShade="80"/>
          <w:sz w:val="26"/>
          <w:szCs w:val="26"/>
        </w:rPr>
        <w:t>/o</w:t>
      </w:r>
      <w:r w:rsidR="008C1002" w:rsidRPr="008C1002">
        <w:rPr>
          <w:rFonts w:ascii="Calibri" w:hAnsi="Calibri" w:cs="Calibri"/>
          <w:i/>
          <w:color w:val="767171" w:themeColor="background2" w:themeShade="80"/>
          <w:sz w:val="26"/>
          <w:szCs w:val="26"/>
        </w:rPr>
        <w:t xml:space="preserve"> frecuencias autorizadas en la prestación del servicio. (A</w:t>
      </w:r>
      <w:r w:rsidR="008C1002">
        <w:rPr>
          <w:rFonts w:ascii="Calibri" w:hAnsi="Calibri" w:cs="Calibri"/>
          <w:i/>
          <w:color w:val="767171" w:themeColor="background2" w:themeShade="80"/>
          <w:sz w:val="26"/>
          <w:szCs w:val="26"/>
        </w:rPr>
        <w:t>l realizar a</w:t>
      </w:r>
      <w:r w:rsidR="008C1002" w:rsidRPr="008C1002">
        <w:rPr>
          <w:rFonts w:ascii="Calibri" w:hAnsi="Calibri" w:cs="Calibri"/>
          <w:i/>
          <w:color w:val="767171" w:themeColor="background2" w:themeShade="80"/>
          <w:sz w:val="26"/>
          <w:szCs w:val="26"/>
        </w:rPr>
        <w:t>for</w:t>
      </w:r>
      <w:r w:rsidR="008C1002">
        <w:rPr>
          <w:rFonts w:ascii="Calibri" w:hAnsi="Calibri" w:cs="Calibri"/>
          <w:i/>
          <w:color w:val="767171" w:themeColor="background2" w:themeShade="80"/>
          <w:sz w:val="26"/>
          <w:szCs w:val="26"/>
        </w:rPr>
        <w:t>os</w:t>
      </w:r>
      <w:r w:rsidR="008C1002" w:rsidRPr="008C1002">
        <w:rPr>
          <w:rFonts w:ascii="Calibri" w:hAnsi="Calibri" w:cs="Calibri"/>
          <w:i/>
          <w:color w:val="767171" w:themeColor="background2" w:themeShade="80"/>
          <w:sz w:val="26"/>
          <w:szCs w:val="26"/>
        </w:rPr>
        <w:t xml:space="preserve"> </w:t>
      </w:r>
      <w:r w:rsidR="008C1002">
        <w:rPr>
          <w:rFonts w:ascii="Calibri" w:hAnsi="Calibri" w:cs="Calibri"/>
          <w:i/>
          <w:color w:val="767171" w:themeColor="background2" w:themeShade="80"/>
          <w:sz w:val="26"/>
          <w:szCs w:val="26"/>
        </w:rPr>
        <w:t xml:space="preserve">de </w:t>
      </w:r>
      <w:r w:rsidR="008C1002" w:rsidRPr="008C1002">
        <w:rPr>
          <w:rFonts w:ascii="Calibri" w:hAnsi="Calibri" w:cs="Calibri"/>
          <w:i/>
          <w:color w:val="767171" w:themeColor="background2" w:themeShade="80"/>
          <w:sz w:val="26"/>
          <w:szCs w:val="26"/>
        </w:rPr>
        <w:t>la ruta A-</w:t>
      </w:r>
      <w:r w:rsidR="008C1002">
        <w:rPr>
          <w:rFonts w:ascii="Calibri" w:hAnsi="Calibri" w:cs="Calibri"/>
          <w:i/>
          <w:color w:val="767171" w:themeColor="background2" w:themeShade="80"/>
          <w:sz w:val="26"/>
          <w:szCs w:val="26"/>
        </w:rPr>
        <w:t>60</w:t>
      </w:r>
      <w:r w:rsidR="008C1002" w:rsidRPr="008C1002">
        <w:rPr>
          <w:rFonts w:ascii="Calibri" w:hAnsi="Calibri" w:cs="Calibri"/>
          <w:i/>
          <w:color w:val="767171" w:themeColor="background2" w:themeShade="80"/>
          <w:sz w:val="26"/>
          <w:szCs w:val="26"/>
        </w:rPr>
        <w:t xml:space="preserve"> </w:t>
      </w:r>
      <w:r w:rsidR="008C1002">
        <w:rPr>
          <w:rFonts w:ascii="Calibri" w:hAnsi="Calibri" w:cs="Calibri"/>
          <w:i/>
          <w:color w:val="767171" w:themeColor="background2" w:themeShade="80"/>
          <w:sz w:val="26"/>
          <w:szCs w:val="26"/>
        </w:rPr>
        <w:t>me percato que no cumplen con el despacho #</w:t>
      </w:r>
      <w:r w:rsidR="008B023E">
        <w:rPr>
          <w:rFonts w:ascii="Calibri" w:hAnsi="Calibri" w:cs="Calibri"/>
          <w:i/>
          <w:color w:val="767171" w:themeColor="background2" w:themeShade="80"/>
          <w:sz w:val="26"/>
          <w:szCs w:val="26"/>
        </w:rPr>
        <w:t>4</w:t>
      </w:r>
      <w:r w:rsidR="008C1002">
        <w:rPr>
          <w:rFonts w:ascii="Calibri" w:hAnsi="Calibri" w:cs="Calibri"/>
          <w:i/>
          <w:color w:val="767171" w:themeColor="background2" w:themeShade="80"/>
          <w:sz w:val="26"/>
          <w:szCs w:val="26"/>
        </w:rPr>
        <w:t>4 programado a las 09:18 esto al supervisar la ruta A-60 en su cajón)</w:t>
      </w:r>
      <w:r w:rsidR="008C1002" w:rsidRPr="008C1002">
        <w:rPr>
          <w:rFonts w:ascii="Calibri" w:hAnsi="Calibri" w:cs="Calibri"/>
          <w:i/>
          <w:color w:val="767171" w:themeColor="background2" w:themeShade="80"/>
          <w:sz w:val="26"/>
          <w:szCs w:val="26"/>
        </w:rPr>
        <w:t>”;</w:t>
      </w:r>
      <w:r w:rsidR="008C1002" w:rsidRPr="008C1002">
        <w:rPr>
          <w:rFonts w:ascii="Calibri" w:hAnsi="Calibri" w:cs="Calibri"/>
          <w:color w:val="767171" w:themeColor="background2" w:themeShade="80"/>
          <w:sz w:val="26"/>
          <w:szCs w:val="26"/>
        </w:rPr>
        <w:t xml:space="preserve"> especificando en el recuadro destinado a los datos del infractor: </w:t>
      </w:r>
      <w:r w:rsidR="008C1002" w:rsidRPr="008C1002">
        <w:rPr>
          <w:rFonts w:ascii="Calibri" w:hAnsi="Calibri" w:cs="Calibri"/>
          <w:i/>
          <w:color w:val="767171" w:themeColor="background2" w:themeShade="80"/>
          <w:sz w:val="26"/>
          <w:szCs w:val="26"/>
        </w:rPr>
        <w:t xml:space="preserve">“Nombre: </w:t>
      </w:r>
      <w:proofErr w:type="spellStart"/>
      <w:r w:rsidR="008C1002">
        <w:rPr>
          <w:rFonts w:ascii="Calibri" w:hAnsi="Calibri" w:cs="Calibri"/>
          <w:i/>
          <w:color w:val="767171" w:themeColor="background2" w:themeShade="80"/>
          <w:sz w:val="26"/>
          <w:szCs w:val="26"/>
        </w:rPr>
        <w:t>V</w:t>
      </w:r>
      <w:r w:rsidR="008C1002" w:rsidRPr="008C1002">
        <w:rPr>
          <w:rFonts w:ascii="Calibri" w:hAnsi="Calibri" w:cs="Calibri"/>
          <w:i/>
          <w:color w:val="767171" w:themeColor="background2" w:themeShade="80"/>
          <w:sz w:val="26"/>
          <w:szCs w:val="26"/>
        </w:rPr>
        <w:t>alsaldúa</w:t>
      </w:r>
      <w:proofErr w:type="spellEnd"/>
      <w:r w:rsidR="008C1002" w:rsidRPr="008C1002">
        <w:rPr>
          <w:rFonts w:ascii="Calibri" w:hAnsi="Calibri" w:cs="Calibri"/>
          <w:i/>
          <w:color w:val="767171" w:themeColor="background2" w:themeShade="80"/>
          <w:sz w:val="26"/>
          <w:szCs w:val="26"/>
        </w:rPr>
        <w:t xml:space="preserve"> Calvillo</w:t>
      </w:r>
      <w:r w:rsidR="008B023E">
        <w:rPr>
          <w:rFonts w:ascii="Calibri" w:hAnsi="Calibri" w:cs="Calibri"/>
          <w:i/>
          <w:color w:val="767171" w:themeColor="background2" w:themeShade="80"/>
          <w:sz w:val="26"/>
          <w:szCs w:val="26"/>
        </w:rPr>
        <w:t xml:space="preserve"> José Asunción.</w:t>
      </w:r>
      <w:r w:rsidR="008C1002" w:rsidRPr="008C1002">
        <w:rPr>
          <w:rFonts w:ascii="Calibri" w:hAnsi="Calibri" w:cs="Calibri"/>
          <w:i/>
          <w:color w:val="767171" w:themeColor="background2" w:themeShade="80"/>
          <w:sz w:val="26"/>
          <w:szCs w:val="26"/>
        </w:rPr>
        <w:t xml:space="preserve"> </w:t>
      </w:r>
      <w:proofErr w:type="gramStart"/>
      <w:r w:rsidR="008C1002" w:rsidRPr="008C1002">
        <w:rPr>
          <w:rFonts w:ascii="Calibri" w:hAnsi="Calibri" w:cs="Calibri"/>
          <w:i/>
          <w:color w:val="767171" w:themeColor="background2" w:themeShade="80"/>
          <w:sz w:val="26"/>
          <w:szCs w:val="26"/>
        </w:rPr>
        <w:t>domicilio</w:t>
      </w:r>
      <w:proofErr w:type="gramEnd"/>
      <w:r w:rsidR="008C1002" w:rsidRPr="008C1002">
        <w:rPr>
          <w:rFonts w:ascii="Calibri" w:hAnsi="Calibri" w:cs="Calibri"/>
          <w:i/>
          <w:color w:val="767171" w:themeColor="background2" w:themeShade="80"/>
          <w:sz w:val="26"/>
          <w:szCs w:val="26"/>
        </w:rPr>
        <w:t>…”</w:t>
      </w:r>
      <w:r w:rsidR="008C1002" w:rsidRPr="008C1002">
        <w:rPr>
          <w:rFonts w:ascii="Calibri" w:hAnsi="Calibri" w:cs="Calibri"/>
          <w:i/>
          <w:iCs/>
          <w:color w:val="767171" w:themeColor="background2" w:themeShade="80"/>
          <w:sz w:val="26"/>
          <w:szCs w:val="26"/>
        </w:rPr>
        <w:t xml:space="preserve">; </w:t>
      </w:r>
      <w:r w:rsidR="008C1002" w:rsidRPr="008C1002">
        <w:rPr>
          <w:rFonts w:ascii="Calibri" w:hAnsi="Calibri" w:cs="Calibri"/>
          <w:color w:val="767171" w:themeColor="background2" w:themeShade="80"/>
          <w:sz w:val="26"/>
          <w:szCs w:val="26"/>
        </w:rPr>
        <w:t xml:space="preserve">recogiendo en garantía del cumplimiento de la sanción económica que, en su caso, procediera, </w:t>
      </w:r>
      <w:r w:rsidR="008C1002" w:rsidRPr="008C1002">
        <w:rPr>
          <w:rFonts w:ascii="Calibri" w:hAnsi="Calibri" w:cs="Calibri"/>
          <w:bCs/>
          <w:color w:val="767171" w:themeColor="background2" w:themeShade="80"/>
          <w:sz w:val="26"/>
          <w:szCs w:val="26"/>
        </w:rPr>
        <w:t>las placas de circulación del vehículo,</w:t>
      </w:r>
      <w:r w:rsidR="008C1002" w:rsidRPr="008C1002">
        <w:rPr>
          <w:rFonts w:ascii="Calibri" w:hAnsi="Calibri" w:cs="Calibri"/>
          <w:color w:val="767171" w:themeColor="background2" w:themeShade="80"/>
          <w:sz w:val="26"/>
          <w:szCs w:val="26"/>
        </w:rPr>
        <w:t xml:space="preserve"> según consta en el cuerpo del acta materia de la “</w:t>
      </w:r>
      <w:proofErr w:type="spellStart"/>
      <w:r w:rsidR="008C1002" w:rsidRPr="008C1002">
        <w:rPr>
          <w:rFonts w:ascii="Calibri" w:hAnsi="Calibri" w:cs="Calibri"/>
          <w:color w:val="767171" w:themeColor="background2" w:themeShade="80"/>
          <w:sz w:val="26"/>
          <w:szCs w:val="26"/>
        </w:rPr>
        <w:t>litis</w:t>
      </w:r>
      <w:proofErr w:type="spellEnd"/>
      <w:r w:rsidR="008C1002" w:rsidRPr="008C1002">
        <w:rPr>
          <w:rFonts w:ascii="Calibri" w:hAnsi="Calibri" w:cs="Calibri"/>
          <w:color w:val="767171" w:themeColor="background2" w:themeShade="80"/>
          <w:sz w:val="26"/>
          <w:szCs w:val="26"/>
        </w:rPr>
        <w:t>”</w:t>
      </w:r>
      <w:r w:rsidR="008C1002" w:rsidRPr="008C1002">
        <w:rPr>
          <w:rFonts w:ascii="Calibri" w:hAnsi="Calibri" w:cs="Calibri"/>
          <w:iCs/>
          <w:color w:val="767171" w:themeColor="background2" w:themeShade="80"/>
          <w:sz w:val="26"/>
          <w:szCs w:val="26"/>
        </w:rPr>
        <w:t xml:space="preserve">. . </w:t>
      </w:r>
    </w:p>
    <w:p w:rsidR="00F211D8" w:rsidRPr="0040652F" w:rsidRDefault="00F211D8" w:rsidP="00F211D8">
      <w:pPr>
        <w:pStyle w:val="Textoindependiente"/>
        <w:tabs>
          <w:tab w:val="left" w:pos="3594"/>
        </w:tabs>
        <w:rPr>
          <w:rFonts w:ascii="Calibri" w:hAnsi="Calibri" w:cs="Calibri"/>
          <w:color w:val="767171" w:themeColor="background2" w:themeShade="80"/>
          <w:sz w:val="26"/>
          <w:szCs w:val="26"/>
          <w:lang w:val="es-ES"/>
        </w:rPr>
      </w:pPr>
    </w:p>
    <w:p w:rsidR="00F211D8" w:rsidRPr="0040652F" w:rsidRDefault="00F211D8" w:rsidP="00F211D8">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lastRenderedPageBreak/>
        <w:t xml:space="preserve">              Así las cosas, el </w:t>
      </w:r>
      <w:proofErr w:type="spellStart"/>
      <w:r w:rsidRPr="0040652F">
        <w:rPr>
          <w:rFonts w:ascii="Calibri" w:hAnsi="Calibri" w:cs="Calibri"/>
          <w:color w:val="767171" w:themeColor="background2" w:themeShade="80"/>
          <w:sz w:val="26"/>
          <w:szCs w:val="26"/>
        </w:rPr>
        <w:t>enjuiciante</w:t>
      </w:r>
      <w:proofErr w:type="spellEnd"/>
      <w:r w:rsidRPr="0040652F">
        <w:rPr>
          <w:rFonts w:ascii="Calibri" w:hAnsi="Calibri" w:cs="Calibri"/>
          <w:color w:val="767171" w:themeColor="background2" w:themeShade="80"/>
          <w:sz w:val="26"/>
          <w:szCs w:val="26"/>
        </w:rPr>
        <w:t xml:space="preserve"> considera ilegal el acta de Infracción; ya que es irregular su fundamentación y motivación</w:t>
      </w:r>
      <w:r w:rsidRPr="0040652F">
        <w:rPr>
          <w:rFonts w:ascii="Calibri" w:hAnsi="Calibri" w:cs="Calibri"/>
          <w:iCs/>
          <w:color w:val="767171" w:themeColor="background2" w:themeShade="80"/>
          <w:sz w:val="26"/>
          <w:szCs w:val="26"/>
        </w:rPr>
        <w:t xml:space="preserve">. . . . . . . . . . . . . . . . . . . . . . . . . . . . . . . </w:t>
      </w:r>
    </w:p>
    <w:p w:rsidR="00F211D8" w:rsidRPr="0040652F" w:rsidRDefault="00F211D8" w:rsidP="00F211D8">
      <w:pPr>
        <w:pStyle w:val="Textoindependiente"/>
        <w:tabs>
          <w:tab w:val="left" w:pos="3594"/>
        </w:tabs>
        <w:rPr>
          <w:rFonts w:ascii="Calibri" w:hAnsi="Calibri" w:cs="Calibri"/>
          <w:iCs/>
          <w:color w:val="767171" w:themeColor="background2" w:themeShade="80"/>
          <w:sz w:val="26"/>
          <w:szCs w:val="26"/>
        </w:rPr>
      </w:pPr>
    </w:p>
    <w:p w:rsidR="00F211D8" w:rsidRPr="0040652F" w:rsidRDefault="00F211D8" w:rsidP="00F211D8">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F211D8" w:rsidRPr="0040652F" w:rsidRDefault="00F211D8" w:rsidP="00F211D8">
      <w:pPr>
        <w:pStyle w:val="Textoindependiente"/>
        <w:tabs>
          <w:tab w:val="left" w:pos="3594"/>
        </w:tabs>
        <w:rPr>
          <w:rFonts w:ascii="Calibri" w:hAnsi="Calibri" w:cs="Calibri"/>
          <w:iCs/>
          <w:color w:val="767171" w:themeColor="background2" w:themeShade="80"/>
          <w:sz w:val="26"/>
          <w:szCs w:val="26"/>
        </w:rPr>
      </w:pPr>
    </w:p>
    <w:p w:rsidR="00F211D8" w:rsidRPr="0040652F" w:rsidRDefault="00F211D8" w:rsidP="00F211D8">
      <w:pPr>
        <w:jc w:val="both"/>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Luego entonces,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 planteada se hace consistir en determinar la legalidad o ilegalidad del acta de infracción número</w:t>
      </w:r>
      <w:r w:rsidR="00DD1730">
        <w:rPr>
          <w:rFonts w:ascii="Calibri" w:hAnsi="Calibri" w:cs="Calibri"/>
          <w:color w:val="767171" w:themeColor="background2" w:themeShade="80"/>
          <w:sz w:val="26"/>
          <w:szCs w:val="26"/>
        </w:rPr>
        <w:t xml:space="preserve"> </w:t>
      </w:r>
      <w:r w:rsidR="009D7D86">
        <w:rPr>
          <w:rFonts w:ascii="Calibri" w:hAnsi="Calibri" w:cs="Calibri"/>
          <w:color w:val="767171" w:themeColor="background2" w:themeShade="80"/>
          <w:sz w:val="26"/>
          <w:szCs w:val="26"/>
        </w:rPr>
        <w:t>357943 (tres-cinco-siete-nueve-cuatro-tres)</w:t>
      </w:r>
      <w:r w:rsidR="00DD1730">
        <w:rPr>
          <w:rFonts w:ascii="Calibri" w:hAnsi="Calibri" w:cs="Calibri"/>
          <w:color w:val="767171" w:themeColor="background2" w:themeShade="80"/>
          <w:sz w:val="26"/>
          <w:szCs w:val="26"/>
        </w:rPr>
        <w:t xml:space="preserve">, de fecha </w:t>
      </w:r>
      <w:r w:rsidR="009D7D86">
        <w:rPr>
          <w:rFonts w:ascii="Calibri" w:hAnsi="Calibri" w:cs="Calibri"/>
          <w:color w:val="767171" w:themeColor="background2" w:themeShade="80"/>
          <w:sz w:val="26"/>
          <w:szCs w:val="26"/>
        </w:rPr>
        <w:t>23 veintitrés de diciembre</w:t>
      </w:r>
      <w:r w:rsidR="00DD1730">
        <w:rPr>
          <w:rFonts w:ascii="Calibri" w:hAnsi="Calibri" w:cs="Calibri"/>
          <w:color w:val="767171" w:themeColor="background2" w:themeShade="80"/>
          <w:sz w:val="26"/>
          <w:szCs w:val="26"/>
        </w:rPr>
        <w:t xml:space="preserve"> del año 2016 dos mil dieciséis</w:t>
      </w:r>
      <w:r>
        <w:rPr>
          <w:rFonts w:ascii="Calibri" w:hAnsi="Calibri" w:cs="Calibri"/>
          <w:color w:val="767171" w:themeColor="background2" w:themeShade="80"/>
          <w:sz w:val="26"/>
          <w:szCs w:val="26"/>
        </w:rPr>
        <w:t xml:space="preserve">, </w:t>
      </w:r>
      <w:r w:rsidR="008C1002">
        <w:rPr>
          <w:rFonts w:ascii="Calibri" w:hAnsi="Calibri" w:cs="Calibri"/>
          <w:color w:val="767171" w:themeColor="background2" w:themeShade="80"/>
          <w:sz w:val="26"/>
          <w:szCs w:val="26"/>
        </w:rPr>
        <w:t xml:space="preserve">además de </w:t>
      </w:r>
      <w:r w:rsidRPr="0040652F">
        <w:rPr>
          <w:rFonts w:ascii="Calibri" w:hAnsi="Calibri" w:cs="Calibri"/>
          <w:color w:val="767171" w:themeColor="background2" w:themeShade="80"/>
          <w:sz w:val="26"/>
          <w:szCs w:val="26"/>
        </w:rPr>
        <w:t xml:space="preserve">establecer la procedencia o improcedencia de </w:t>
      </w:r>
      <w:r w:rsidR="008C1002">
        <w:rPr>
          <w:rFonts w:ascii="Calibri" w:hAnsi="Calibri" w:cs="Calibri"/>
          <w:color w:val="767171" w:themeColor="background2" w:themeShade="80"/>
          <w:sz w:val="26"/>
          <w:szCs w:val="26"/>
        </w:rPr>
        <w:t>sus pretensiones</w:t>
      </w:r>
      <w:r w:rsidRPr="0040652F">
        <w:rPr>
          <w:rFonts w:ascii="Calibri" w:hAnsi="Calibri" w:cs="Calibri"/>
          <w:iCs/>
          <w:color w:val="767171" w:themeColor="background2" w:themeShade="80"/>
          <w:sz w:val="26"/>
          <w:szCs w:val="26"/>
        </w:rPr>
        <w:t xml:space="preserve">.  . . . . . . . </w:t>
      </w:r>
      <w:r>
        <w:rPr>
          <w:rFonts w:ascii="Calibri" w:hAnsi="Calibri" w:cs="Calibri"/>
          <w:iCs/>
          <w:color w:val="767171" w:themeColor="background2" w:themeShade="80"/>
          <w:sz w:val="26"/>
          <w:szCs w:val="26"/>
        </w:rPr>
        <w:t>. . . . . . . . . . . . . . . . . . .</w:t>
      </w:r>
      <w:r w:rsidR="008B023E">
        <w:rPr>
          <w:rFonts w:ascii="Calibri" w:hAnsi="Calibri" w:cs="Calibri"/>
          <w:iCs/>
          <w:color w:val="767171" w:themeColor="background2" w:themeShade="80"/>
          <w:sz w:val="26"/>
          <w:szCs w:val="26"/>
        </w:rPr>
        <w:t xml:space="preserve"> . . . . . . . . . . . . . . . . . . . . . . . . . . . . . . .</w:t>
      </w:r>
    </w:p>
    <w:p w:rsidR="00F211D8" w:rsidRDefault="00F211D8" w:rsidP="00F211D8">
      <w:pPr>
        <w:jc w:val="both"/>
        <w:rPr>
          <w:color w:val="767171" w:themeColor="background2" w:themeShade="80"/>
          <w:sz w:val="22"/>
        </w:rPr>
      </w:pPr>
    </w:p>
    <w:p w:rsidR="00F211D8" w:rsidRPr="005171CB" w:rsidRDefault="00F211D8" w:rsidP="00F211D8">
      <w:pPr>
        <w:pStyle w:val="Textoindependiente"/>
        <w:ind w:firstLine="708"/>
        <w:rPr>
          <w:rFonts w:ascii="Calibri" w:hAnsi="Calibri"/>
          <w:color w:val="767171" w:themeColor="background2" w:themeShade="80"/>
          <w:sz w:val="26"/>
        </w:rPr>
      </w:pPr>
      <w:r w:rsidRPr="005171CB">
        <w:rPr>
          <w:rFonts w:ascii="Calibri" w:hAnsi="Calibri" w:cs="Calibri"/>
          <w:b/>
          <w:bCs/>
          <w:i/>
          <w:iCs/>
          <w:color w:val="767171" w:themeColor="background2" w:themeShade="80"/>
          <w:sz w:val="26"/>
          <w:szCs w:val="26"/>
        </w:rPr>
        <w:t xml:space="preserve">SÉPTIMO.- </w:t>
      </w:r>
      <w:r w:rsidRPr="005171CB">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5171CB">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8C1002">
        <w:rPr>
          <w:rFonts w:ascii="Calibri" w:hAnsi="Calibri"/>
          <w:b/>
          <w:color w:val="767171" w:themeColor="background2" w:themeShade="80"/>
          <w:sz w:val="26"/>
        </w:rPr>
        <w:t>Primero</w:t>
      </w:r>
      <w:r w:rsidRPr="005171CB">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F211D8" w:rsidRPr="000A3FBB" w:rsidRDefault="00F211D8" w:rsidP="00F211D8">
      <w:pPr>
        <w:ind w:firstLine="708"/>
        <w:jc w:val="both"/>
        <w:rPr>
          <w:color w:val="767171" w:themeColor="background2" w:themeShade="80"/>
          <w:lang w:val="es-MX"/>
        </w:rPr>
      </w:pPr>
    </w:p>
    <w:p w:rsidR="00F211D8" w:rsidRPr="000A3FBB" w:rsidRDefault="00F211D8" w:rsidP="00F211D8">
      <w:pPr>
        <w:ind w:firstLine="708"/>
        <w:jc w:val="both"/>
        <w:rPr>
          <w:rFonts w:ascii="Calibri" w:eastAsia="Times New Roman" w:hAnsi="Calibri" w:cs="Calibri"/>
          <w:i/>
          <w:iCs/>
          <w:color w:val="767171" w:themeColor="background2" w:themeShade="80"/>
          <w:sz w:val="20"/>
          <w:szCs w:val="20"/>
        </w:rPr>
      </w:pPr>
      <w:r w:rsidRPr="000A3FBB">
        <w:rPr>
          <w:rFonts w:ascii="Calibri" w:hAnsi="Calibri"/>
          <w:b/>
          <w:bCs/>
          <w:i/>
          <w:iCs/>
          <w:color w:val="767171" w:themeColor="background2" w:themeShade="80"/>
          <w:sz w:val="26"/>
        </w:rPr>
        <w:t xml:space="preserve">“CONCEPTOS DE VIOLACIÓN. EL JUEZ NO ESTÁ OBLIGADO A TRANSCRIBIRLOS. </w:t>
      </w:r>
      <w:r w:rsidRPr="000A3FB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A3FB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F211D8" w:rsidRPr="0077786F" w:rsidRDefault="00F211D8" w:rsidP="00F211D8">
      <w:pPr>
        <w:ind w:firstLine="708"/>
        <w:jc w:val="both"/>
        <w:rPr>
          <w:rFonts w:ascii="Calibri" w:hAnsi="Calibri" w:cs="Calibri"/>
          <w:i/>
          <w:iCs/>
          <w:color w:val="AEAAAA" w:themeColor="background2" w:themeShade="BF"/>
          <w:sz w:val="22"/>
        </w:rPr>
      </w:pPr>
      <w:r w:rsidRPr="0077786F">
        <w:rPr>
          <w:rFonts w:ascii="Calibri" w:hAnsi="Calibri" w:cs="Calibri"/>
          <w:i/>
          <w:iCs/>
          <w:color w:val="AEAAAA" w:themeColor="background2" w:themeShade="BF"/>
          <w:sz w:val="22"/>
        </w:rPr>
        <w:t xml:space="preserve"> </w:t>
      </w:r>
    </w:p>
    <w:p w:rsidR="00FD4E02" w:rsidRPr="00FD4E02" w:rsidRDefault="00F211D8" w:rsidP="00FD4E02">
      <w:pPr>
        <w:ind w:firstLine="708"/>
        <w:jc w:val="both"/>
        <w:rPr>
          <w:rFonts w:ascii="Calibri" w:hAnsi="Calibri" w:cs="Calibri"/>
          <w:color w:val="767171" w:themeColor="background2" w:themeShade="80"/>
          <w:sz w:val="26"/>
          <w:szCs w:val="26"/>
        </w:rPr>
      </w:pPr>
      <w:r w:rsidRPr="000A3FBB">
        <w:rPr>
          <w:rFonts w:ascii="Calibri" w:hAnsi="Calibri" w:cs="Calibri"/>
          <w:color w:val="767171" w:themeColor="background2" w:themeShade="80"/>
          <w:sz w:val="26"/>
          <w:szCs w:val="26"/>
        </w:rPr>
        <w:t xml:space="preserve">Así las cosas, en el </w:t>
      </w:r>
      <w:r w:rsidR="008C1002">
        <w:rPr>
          <w:rFonts w:ascii="Calibri" w:hAnsi="Calibri" w:cs="Calibri"/>
          <w:color w:val="767171" w:themeColor="background2" w:themeShade="80"/>
          <w:sz w:val="26"/>
          <w:szCs w:val="26"/>
        </w:rPr>
        <w:t>primer</w:t>
      </w:r>
      <w:r w:rsidRPr="000A3FBB">
        <w:rPr>
          <w:rFonts w:ascii="Calibri" w:hAnsi="Calibri" w:cs="Calibri"/>
          <w:color w:val="767171" w:themeColor="background2" w:themeShade="80"/>
          <w:sz w:val="26"/>
          <w:szCs w:val="26"/>
        </w:rPr>
        <w:t xml:space="preserve"> concepto de impugnación, </w:t>
      </w:r>
      <w:r>
        <w:rPr>
          <w:rFonts w:ascii="Calibri" w:hAnsi="Calibri" w:cs="Calibri"/>
          <w:color w:val="767171" w:themeColor="background2" w:themeShade="80"/>
          <w:sz w:val="26"/>
          <w:szCs w:val="26"/>
        </w:rPr>
        <w:t>e</w:t>
      </w:r>
      <w:r w:rsidRPr="000A3FBB">
        <w:rPr>
          <w:rFonts w:ascii="Calibri" w:hAnsi="Calibri" w:cs="Calibri"/>
          <w:color w:val="767171" w:themeColor="background2" w:themeShade="80"/>
          <w:sz w:val="26"/>
          <w:szCs w:val="26"/>
        </w:rPr>
        <w:t xml:space="preserve">l impetrante expuso: </w:t>
      </w:r>
      <w:r w:rsidRPr="000A3FBB">
        <w:rPr>
          <w:rFonts w:ascii="Calibri" w:hAnsi="Calibri" w:cs="Calibri"/>
          <w:b/>
          <w:i/>
          <w:color w:val="767171" w:themeColor="background2" w:themeShade="80"/>
          <w:sz w:val="26"/>
          <w:szCs w:val="26"/>
        </w:rPr>
        <w:t>“</w:t>
      </w:r>
      <w:r w:rsidR="008C1002">
        <w:rPr>
          <w:rFonts w:ascii="Calibri" w:hAnsi="Calibri" w:cs="Calibri"/>
          <w:b/>
          <w:i/>
          <w:color w:val="767171" w:themeColor="background2" w:themeShade="80"/>
          <w:sz w:val="26"/>
          <w:szCs w:val="26"/>
        </w:rPr>
        <w:t>PRIMERO</w:t>
      </w:r>
      <w:r w:rsidR="004A099C">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A</w:t>
      </w:r>
      <w:r w:rsidRPr="000A3FBB">
        <w:rPr>
          <w:rFonts w:ascii="Calibri" w:hAnsi="Calibri" w:cs="Calibri"/>
          <w:i/>
          <w:color w:val="767171" w:themeColor="background2" w:themeShade="80"/>
          <w:sz w:val="26"/>
          <w:szCs w:val="26"/>
        </w:rPr>
        <w:t>gravi</w:t>
      </w:r>
      <w:r>
        <w:rPr>
          <w:rFonts w:ascii="Calibri" w:hAnsi="Calibri" w:cs="Calibri"/>
          <w:i/>
          <w:color w:val="767171" w:themeColor="background2" w:themeShade="80"/>
          <w:sz w:val="26"/>
          <w:szCs w:val="26"/>
        </w:rPr>
        <w:t>a a mi representada</w:t>
      </w:r>
      <w:r w:rsidRPr="000A3FBB">
        <w:rPr>
          <w:rFonts w:ascii="Calibri" w:hAnsi="Calibri" w:cs="Calibri"/>
          <w:i/>
          <w:color w:val="767171" w:themeColor="background2" w:themeShade="80"/>
          <w:sz w:val="26"/>
          <w:szCs w:val="26"/>
        </w:rPr>
        <w:t xml:space="preserve">… </w:t>
      </w:r>
      <w:r w:rsidR="004A099C" w:rsidRPr="004A099C">
        <w:rPr>
          <w:rFonts w:ascii="Calibri" w:hAnsi="Calibri" w:cs="Calibri"/>
          <w:b/>
          <w:i/>
          <w:color w:val="767171" w:themeColor="background2" w:themeShade="80"/>
          <w:sz w:val="26"/>
          <w:szCs w:val="26"/>
        </w:rPr>
        <w:t>LA INSUFICIENTE</w:t>
      </w:r>
      <w:r w:rsidR="004A099C">
        <w:rPr>
          <w:rFonts w:ascii="Calibri" w:hAnsi="Calibri" w:cs="Calibri"/>
          <w:i/>
          <w:color w:val="767171" w:themeColor="background2" w:themeShade="80"/>
          <w:sz w:val="26"/>
          <w:szCs w:val="26"/>
        </w:rPr>
        <w:t xml:space="preserve"> </w:t>
      </w:r>
      <w:r w:rsidRPr="000A3FBB">
        <w:rPr>
          <w:rFonts w:ascii="Calibri" w:hAnsi="Calibri" w:cs="Calibri"/>
          <w:b/>
          <w:i/>
          <w:color w:val="767171" w:themeColor="background2" w:themeShade="80"/>
          <w:sz w:val="26"/>
          <w:szCs w:val="26"/>
        </w:rPr>
        <w:t>MOTIVACIÓN</w:t>
      </w:r>
      <w:r w:rsidRPr="000A3FBB">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proofErr w:type="gramStart"/>
      <w:r>
        <w:rPr>
          <w:rFonts w:ascii="Calibri" w:hAnsi="Calibri" w:cs="Calibri"/>
          <w:i/>
          <w:color w:val="767171" w:themeColor="background2" w:themeShade="80"/>
          <w:sz w:val="26"/>
          <w:szCs w:val="26"/>
        </w:rPr>
        <w:t>al</w:t>
      </w:r>
      <w:proofErr w:type="gramEnd"/>
      <w:r>
        <w:rPr>
          <w:rFonts w:ascii="Calibri" w:hAnsi="Calibri" w:cs="Calibri"/>
          <w:i/>
          <w:color w:val="767171" w:themeColor="background2" w:themeShade="80"/>
          <w:sz w:val="26"/>
          <w:szCs w:val="26"/>
        </w:rPr>
        <w:t xml:space="preserve"> elaborar la infracción…. toda vez que la infracción recurrida</w:t>
      </w:r>
      <w:r w:rsidR="00684437">
        <w:rPr>
          <w:rFonts w:ascii="Calibri" w:hAnsi="Calibri" w:cs="Calibri"/>
          <w:i/>
          <w:color w:val="767171" w:themeColor="background2" w:themeShade="80"/>
          <w:sz w:val="26"/>
          <w:szCs w:val="26"/>
        </w:rPr>
        <w:t xml:space="preserve">…. </w:t>
      </w:r>
      <w:r w:rsidRPr="004A099C">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w:t>
      </w:r>
      <w:r w:rsidR="00FD4E02" w:rsidRPr="00FD4E02">
        <w:rPr>
          <w:rFonts w:ascii="Calibri" w:hAnsi="Calibri" w:cs="Calibri"/>
          <w:color w:val="767171" w:themeColor="background2" w:themeShade="80"/>
          <w:sz w:val="26"/>
          <w:szCs w:val="26"/>
        </w:rPr>
        <w:t xml:space="preserve">como es que </w:t>
      </w:r>
      <w:r w:rsidR="00FD4E02">
        <w:rPr>
          <w:rFonts w:ascii="Calibri" w:hAnsi="Calibri" w:cs="Calibri"/>
          <w:color w:val="767171" w:themeColor="background2" w:themeShade="80"/>
          <w:sz w:val="26"/>
          <w:szCs w:val="26"/>
        </w:rPr>
        <w:t xml:space="preserve">no se cumplió con el </w:t>
      </w:r>
      <w:r w:rsidR="00FD4E02" w:rsidRPr="00FD4E02">
        <w:rPr>
          <w:rFonts w:ascii="Calibri" w:hAnsi="Calibri" w:cs="Calibri"/>
          <w:color w:val="767171" w:themeColor="background2" w:themeShade="80"/>
          <w:sz w:val="26"/>
          <w:szCs w:val="26"/>
        </w:rPr>
        <w:t xml:space="preserve">despacho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 . . . . . . . </w:t>
      </w:r>
      <w:r w:rsidR="008B023E">
        <w:rPr>
          <w:rFonts w:ascii="Calibri" w:hAnsi="Calibri" w:cs="Calibri"/>
          <w:color w:val="767171" w:themeColor="background2" w:themeShade="80"/>
          <w:sz w:val="26"/>
          <w:szCs w:val="26"/>
        </w:rPr>
        <w:t xml:space="preserve">. . . . . . . . . . . . . . . . . . . . . . . . . . . . . . . . . . . . . . . . . </w:t>
      </w:r>
    </w:p>
    <w:p w:rsidR="00F211D8" w:rsidRPr="0077786F" w:rsidRDefault="00F211D8" w:rsidP="00F211D8">
      <w:pPr>
        <w:jc w:val="both"/>
        <w:rPr>
          <w:rFonts w:ascii="Calibri" w:hAnsi="Calibri" w:cs="Calibri"/>
          <w:iCs/>
          <w:color w:val="AEAAAA" w:themeColor="background2" w:themeShade="BF"/>
          <w:sz w:val="26"/>
          <w:szCs w:val="26"/>
        </w:rPr>
      </w:pPr>
    </w:p>
    <w:p w:rsidR="00F211D8" w:rsidRPr="00F25C1C" w:rsidRDefault="00F211D8" w:rsidP="00F211D8">
      <w:pPr>
        <w:ind w:firstLine="708"/>
        <w:jc w:val="both"/>
        <w:rPr>
          <w:rFonts w:ascii="Calibri" w:hAnsi="Calibri" w:cs="Calibri"/>
          <w:color w:val="767171" w:themeColor="background2" w:themeShade="80"/>
          <w:sz w:val="26"/>
          <w:szCs w:val="26"/>
        </w:rPr>
      </w:pPr>
      <w:r w:rsidRPr="00F25C1C">
        <w:rPr>
          <w:rFonts w:ascii="Calibri" w:hAnsi="Calibri" w:cs="Calibri"/>
          <w:iCs/>
          <w:color w:val="767171" w:themeColor="background2" w:themeShade="80"/>
          <w:sz w:val="26"/>
          <w:szCs w:val="26"/>
        </w:rPr>
        <w:t xml:space="preserve">A lo referido por </w:t>
      </w:r>
      <w:r>
        <w:rPr>
          <w:rFonts w:ascii="Calibri" w:hAnsi="Calibri" w:cs="Calibri"/>
          <w:iCs/>
          <w:color w:val="767171" w:themeColor="background2" w:themeShade="80"/>
          <w:sz w:val="26"/>
          <w:szCs w:val="26"/>
        </w:rPr>
        <w:t>e</w:t>
      </w:r>
      <w:r w:rsidRPr="00F25C1C">
        <w:rPr>
          <w:rFonts w:ascii="Calibri" w:hAnsi="Calibri" w:cs="Calibri"/>
          <w:iCs/>
          <w:color w:val="767171" w:themeColor="background2" w:themeShade="80"/>
          <w:sz w:val="26"/>
          <w:szCs w:val="26"/>
        </w:rPr>
        <w:t xml:space="preserve">l impetrante, el Inspector enjuiciado, </w:t>
      </w:r>
      <w:r w:rsidRPr="00F25C1C">
        <w:rPr>
          <w:rFonts w:ascii="Calibri" w:hAnsi="Calibri" w:cs="Calibri"/>
          <w:i/>
          <w:iCs/>
          <w:color w:val="767171" w:themeColor="background2" w:themeShade="80"/>
          <w:sz w:val="26"/>
          <w:szCs w:val="26"/>
        </w:rPr>
        <w:t>“grosso modo”</w:t>
      </w:r>
      <w:r w:rsidRPr="00F25C1C">
        <w:rPr>
          <w:rFonts w:ascii="Calibri" w:hAnsi="Calibri" w:cs="Calibri"/>
          <w:iCs/>
          <w:color w:val="767171" w:themeColor="background2" w:themeShade="80"/>
          <w:sz w:val="26"/>
          <w:szCs w:val="26"/>
        </w:rPr>
        <w:t xml:space="preserve">, manifestó que el acta contiene los dispositivos legales que lo facultan a emitir el </w:t>
      </w:r>
      <w:r w:rsidRPr="00F25C1C">
        <w:rPr>
          <w:rFonts w:ascii="Calibri" w:hAnsi="Calibri" w:cs="Calibri"/>
          <w:iCs/>
          <w:color w:val="767171" w:themeColor="background2" w:themeShade="80"/>
          <w:sz w:val="26"/>
          <w:szCs w:val="26"/>
        </w:rPr>
        <w:lastRenderedPageBreak/>
        <w:t xml:space="preserve">acto; que el acto se encuentra debidamente fundado y motivado; que hay una adecuación al caso concreto; y, que no causa agravio alguno, por lo que se deben declarar inoperantes los agravios manifestados por la actora. . . . . . . . . . . . . . . . . . </w:t>
      </w:r>
    </w:p>
    <w:p w:rsidR="0095058E" w:rsidRDefault="0095058E" w:rsidP="0095058E">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AEAAAA" w:themeColor="background2" w:themeShade="BF"/>
          <w:sz w:val="26"/>
          <w:szCs w:val="26"/>
        </w:rPr>
      </w:pPr>
    </w:p>
    <w:p w:rsidR="00FD4E02" w:rsidRDefault="00F211D8" w:rsidP="0095058E">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           </w:t>
      </w:r>
      <w:r w:rsidRPr="00F25C1C">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F25C1C">
        <w:rPr>
          <w:rFonts w:ascii="Calibri" w:hAnsi="Calibri" w:cs="Calibri"/>
          <w:b/>
          <w:bCs/>
          <w:color w:val="767171" w:themeColor="background2" w:themeShade="80"/>
          <w:sz w:val="26"/>
          <w:szCs w:val="26"/>
        </w:rPr>
        <w:t xml:space="preserve">fundado </w:t>
      </w:r>
      <w:r w:rsidRPr="00F25C1C">
        <w:rPr>
          <w:rFonts w:ascii="Calibri" w:hAnsi="Calibri" w:cs="Calibri"/>
          <w:bCs/>
          <w:color w:val="767171" w:themeColor="background2" w:themeShade="80"/>
          <w:sz w:val="26"/>
          <w:szCs w:val="26"/>
        </w:rPr>
        <w:t xml:space="preserve">en cuanto a la </w:t>
      </w:r>
      <w:r>
        <w:rPr>
          <w:rFonts w:ascii="Calibri" w:hAnsi="Calibri" w:cs="Calibri"/>
          <w:bCs/>
          <w:color w:val="767171" w:themeColor="background2" w:themeShade="80"/>
          <w:sz w:val="26"/>
          <w:szCs w:val="26"/>
        </w:rPr>
        <w:t>insuficiente</w:t>
      </w:r>
      <w:r w:rsidRPr="00F25C1C">
        <w:rPr>
          <w:rFonts w:ascii="Calibri" w:hAnsi="Calibri" w:cs="Calibri"/>
          <w:bCs/>
          <w:color w:val="767171" w:themeColor="background2" w:themeShade="80"/>
          <w:sz w:val="26"/>
          <w:szCs w:val="26"/>
        </w:rPr>
        <w:t xml:space="preserve"> motivación de la boleta; toda vez que quien resuelve aprecia, que el inspector demandado, emitió el acta de Infracción </w:t>
      </w:r>
      <w:r>
        <w:rPr>
          <w:rFonts w:ascii="Calibri" w:hAnsi="Calibri" w:cs="Calibri"/>
          <w:bCs/>
          <w:color w:val="767171" w:themeColor="background2" w:themeShade="80"/>
          <w:sz w:val="26"/>
          <w:szCs w:val="26"/>
        </w:rPr>
        <w:t xml:space="preserve">con </w:t>
      </w:r>
      <w:r w:rsidRPr="00F25C1C">
        <w:rPr>
          <w:rFonts w:ascii="Calibri" w:hAnsi="Calibri" w:cs="Calibri"/>
          <w:bCs/>
          <w:color w:val="767171" w:themeColor="background2" w:themeShade="80"/>
          <w:sz w:val="26"/>
          <w:szCs w:val="26"/>
        </w:rPr>
        <w:t>número</w:t>
      </w:r>
      <w:r>
        <w:rPr>
          <w:rFonts w:ascii="Calibri" w:hAnsi="Calibri" w:cs="Calibri"/>
          <w:bCs/>
          <w:color w:val="767171" w:themeColor="background2" w:themeShade="80"/>
          <w:sz w:val="26"/>
          <w:szCs w:val="26"/>
        </w:rPr>
        <w:t xml:space="preserve"> </w:t>
      </w:r>
      <w:r w:rsidR="009D7D86">
        <w:rPr>
          <w:rFonts w:ascii="Calibri" w:hAnsi="Calibri" w:cs="Calibri"/>
          <w:color w:val="767171" w:themeColor="background2" w:themeShade="80"/>
          <w:sz w:val="26"/>
          <w:szCs w:val="26"/>
        </w:rPr>
        <w:t>357943 (tres-cinco-siete-nueve-cuatro-tres)</w:t>
      </w:r>
      <w:r w:rsidR="0095058E">
        <w:rPr>
          <w:rFonts w:ascii="Calibri" w:hAnsi="Calibri" w:cs="Calibri"/>
          <w:color w:val="767171" w:themeColor="background2" w:themeShade="80"/>
          <w:sz w:val="26"/>
          <w:szCs w:val="26"/>
        </w:rPr>
        <w:t xml:space="preserve">, de fecha </w:t>
      </w:r>
      <w:r w:rsidR="009D7D86">
        <w:rPr>
          <w:rFonts w:ascii="Calibri" w:hAnsi="Calibri" w:cs="Calibri"/>
          <w:color w:val="767171" w:themeColor="background2" w:themeShade="80"/>
          <w:sz w:val="26"/>
          <w:szCs w:val="26"/>
        </w:rPr>
        <w:t>23 veintitrés de diciembre</w:t>
      </w:r>
      <w:r w:rsidR="0095058E">
        <w:rPr>
          <w:rFonts w:ascii="Calibri" w:hAnsi="Calibri" w:cs="Calibri"/>
          <w:color w:val="767171" w:themeColor="background2" w:themeShade="80"/>
          <w:sz w:val="26"/>
          <w:szCs w:val="26"/>
        </w:rPr>
        <w:t xml:space="preserve"> del año 2016 dos mil dieciséis</w:t>
      </w:r>
      <w:r>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w:t>
      </w:r>
      <w:r w:rsidRPr="00FD1FBE">
        <w:rPr>
          <w:rFonts w:ascii="Calibri" w:hAnsi="Calibri" w:cs="Calibri"/>
          <w:bCs/>
          <w:color w:val="767171" w:themeColor="background2" w:themeShade="80"/>
          <w:sz w:val="26"/>
          <w:szCs w:val="26"/>
        </w:rPr>
        <w:t xml:space="preserve">artículo 206, </w:t>
      </w:r>
      <w:r w:rsidR="00FD4E02" w:rsidRPr="00FD4E02">
        <w:rPr>
          <w:rFonts w:ascii="Calibri" w:hAnsi="Calibri" w:cs="Calibri"/>
          <w:bCs/>
          <w:color w:val="767171" w:themeColor="background2" w:themeShade="80"/>
          <w:sz w:val="26"/>
          <w:szCs w:val="26"/>
        </w:rPr>
        <w:t xml:space="preserve">en su fracción II del Reglamento de Transporte Municipal de León, Guanajuato, establece: </w:t>
      </w:r>
      <w:r w:rsidR="00FD4E02" w:rsidRPr="00FD4E02">
        <w:rPr>
          <w:rFonts w:ascii="Calibri" w:hAnsi="Calibri" w:cs="Calibri"/>
          <w:bCs/>
          <w:i/>
          <w:color w:val="767171" w:themeColor="background2" w:themeShade="80"/>
          <w:sz w:val="26"/>
          <w:szCs w:val="26"/>
        </w:rPr>
        <w:t>“</w:t>
      </w:r>
      <w:r w:rsidR="00FD4E02" w:rsidRPr="00FD4E02">
        <w:rPr>
          <w:rFonts w:ascii="Calibri" w:hAnsi="Calibri" w:cs="Calibri"/>
          <w:b/>
          <w:bCs/>
          <w:i/>
          <w:color w:val="767171" w:themeColor="background2" w:themeShade="80"/>
          <w:sz w:val="26"/>
          <w:szCs w:val="26"/>
          <w:lang w:val="es-MX"/>
        </w:rPr>
        <w:t xml:space="preserve">Artículo 206.- </w:t>
      </w:r>
      <w:r w:rsidR="00FD4E02" w:rsidRPr="00FD4E02">
        <w:rPr>
          <w:rFonts w:ascii="Calibri" w:hAnsi="Calibri" w:cs="Calibri"/>
          <w:bCs/>
          <w:i/>
          <w:color w:val="767171" w:themeColor="background2" w:themeShade="80"/>
          <w:sz w:val="26"/>
          <w:szCs w:val="26"/>
          <w:lang w:val="es-MX"/>
        </w:rPr>
        <w:t>Los conductores de los vehículos afectos a la prestación del servicio, tendrán las siguientes obligaciones</w:t>
      </w:r>
      <w:r w:rsidR="00FD4E02" w:rsidRPr="00FD4E02">
        <w:rPr>
          <w:rFonts w:ascii="Calibri" w:hAnsi="Calibri" w:cs="Calibri"/>
          <w:bCs/>
          <w:color w:val="767171" w:themeColor="background2" w:themeShade="80"/>
          <w:sz w:val="26"/>
          <w:szCs w:val="26"/>
        </w:rPr>
        <w:t>:……..</w:t>
      </w:r>
      <w:r w:rsidR="00FD4E02" w:rsidRPr="00FD4E02">
        <w:rPr>
          <w:rFonts w:ascii="Calibri" w:hAnsi="Calibri" w:cs="Calibri"/>
          <w:bCs/>
          <w:color w:val="767171" w:themeColor="background2" w:themeShade="80"/>
          <w:sz w:val="26"/>
          <w:szCs w:val="26"/>
          <w:lang w:val="es-MX"/>
        </w:rPr>
        <w:t xml:space="preserve"> </w:t>
      </w:r>
      <w:r w:rsidR="00FD4E02" w:rsidRPr="00FD4E02">
        <w:rPr>
          <w:rFonts w:ascii="Calibri" w:hAnsi="Calibri" w:cs="Calibri"/>
          <w:bCs/>
          <w:i/>
          <w:color w:val="767171" w:themeColor="background2" w:themeShade="80"/>
          <w:sz w:val="26"/>
          <w:szCs w:val="26"/>
          <w:lang w:val="es-MX"/>
        </w:rPr>
        <w:t>Cumplir con los horarios, rutas, itinerarios y frecuencias autorizadas en la prestación del servicio.</w:t>
      </w:r>
      <w:r w:rsidR="00FD4E02" w:rsidRPr="00FD4E02">
        <w:rPr>
          <w:rFonts w:ascii="Calibri" w:hAnsi="Calibri" w:cs="Calibri"/>
          <w:bCs/>
          <w:i/>
          <w:color w:val="767171" w:themeColor="background2" w:themeShade="80"/>
          <w:sz w:val="26"/>
          <w:szCs w:val="26"/>
        </w:rPr>
        <w:t>”.</w:t>
      </w:r>
      <w:r w:rsidR="00D97456">
        <w:rPr>
          <w:rFonts w:ascii="Calibri" w:hAnsi="Calibri" w:cs="Calibri"/>
          <w:bCs/>
          <w:i/>
          <w:color w:val="767171" w:themeColor="background2" w:themeShade="80"/>
          <w:sz w:val="26"/>
          <w:szCs w:val="26"/>
        </w:rPr>
        <w:t xml:space="preserve"> . . . . . . . . . . . . . . . . . . . . . . . . . . . . . . . . .</w:t>
      </w:r>
    </w:p>
    <w:p w:rsidR="00F211D8" w:rsidRDefault="00F211D8" w:rsidP="00F211D8">
      <w:pPr>
        <w:jc w:val="both"/>
        <w:rPr>
          <w:rFonts w:ascii="Calibri" w:hAnsi="Calibri" w:cs="Calibri"/>
          <w:bCs/>
          <w:color w:val="767171" w:themeColor="background2" w:themeShade="80"/>
          <w:sz w:val="26"/>
          <w:szCs w:val="26"/>
        </w:rPr>
      </w:pPr>
    </w:p>
    <w:p w:rsidR="00D97456" w:rsidRDefault="00FD4E02" w:rsidP="00FD4E02">
      <w:pPr>
        <w:ind w:firstLine="708"/>
        <w:jc w:val="both"/>
        <w:rPr>
          <w:rFonts w:ascii="Calibri" w:hAnsi="Calibri" w:cs="Calibri"/>
          <w:bCs/>
          <w:color w:val="767171" w:themeColor="background2" w:themeShade="80"/>
          <w:sz w:val="26"/>
          <w:szCs w:val="26"/>
        </w:rPr>
      </w:pPr>
      <w:r w:rsidRPr="00FD4E02">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D97456" w:rsidRDefault="00D97456" w:rsidP="00D97456">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186/2doJAM/2017-JN</w:t>
      </w:r>
    </w:p>
    <w:p w:rsidR="00D97456" w:rsidRPr="00946C83" w:rsidRDefault="00D97456" w:rsidP="00FD4E02">
      <w:pPr>
        <w:ind w:firstLine="708"/>
        <w:jc w:val="both"/>
        <w:rPr>
          <w:rFonts w:ascii="Calibri" w:hAnsi="Calibri" w:cs="Calibri"/>
          <w:bCs/>
          <w:color w:val="767171" w:themeColor="background2" w:themeShade="80"/>
          <w:sz w:val="20"/>
          <w:szCs w:val="20"/>
        </w:rPr>
      </w:pPr>
    </w:p>
    <w:p w:rsidR="00FD4E02" w:rsidRDefault="00FD4E02" w:rsidP="00D97456">
      <w:pPr>
        <w:jc w:val="both"/>
        <w:rPr>
          <w:rFonts w:ascii="Calibri" w:hAnsi="Calibri" w:cs="Calibri"/>
          <w:bCs/>
          <w:color w:val="767171" w:themeColor="background2" w:themeShade="80"/>
          <w:sz w:val="26"/>
          <w:szCs w:val="26"/>
        </w:rPr>
      </w:pPr>
      <w:proofErr w:type="gramStart"/>
      <w:r w:rsidRPr="00FD4E02">
        <w:rPr>
          <w:rFonts w:ascii="Calibri" w:hAnsi="Calibri" w:cs="Calibri"/>
          <w:bCs/>
          <w:color w:val="767171" w:themeColor="background2" w:themeShade="80"/>
          <w:sz w:val="26"/>
          <w:szCs w:val="26"/>
        </w:rPr>
        <w:t>poco</w:t>
      </w:r>
      <w:proofErr w:type="gramEnd"/>
      <w:r w:rsidRPr="00FD4E02">
        <w:rPr>
          <w:rFonts w:ascii="Calibri" w:hAnsi="Calibri" w:cs="Calibri"/>
          <w:bCs/>
          <w:color w:val="767171" w:themeColor="background2" w:themeShade="80"/>
          <w:sz w:val="26"/>
          <w:szCs w:val="26"/>
        </w:rPr>
        <w:t xml:space="preserve"> claro, ya que no precisa a que se refieren términos como: </w:t>
      </w:r>
      <w:r>
        <w:rPr>
          <w:rFonts w:ascii="Calibri" w:hAnsi="Calibri" w:cs="Calibri"/>
          <w:bCs/>
          <w:i/>
          <w:color w:val="767171" w:themeColor="background2" w:themeShade="80"/>
          <w:sz w:val="26"/>
          <w:szCs w:val="26"/>
        </w:rPr>
        <w:t>“Aforos</w:t>
      </w:r>
      <w:r w:rsidRPr="00FD4E02">
        <w:rPr>
          <w:rFonts w:ascii="Calibri" w:hAnsi="Calibri" w:cs="Calibri"/>
          <w:bCs/>
          <w:i/>
          <w:color w:val="767171" w:themeColor="background2" w:themeShade="80"/>
          <w:sz w:val="26"/>
          <w:szCs w:val="26"/>
        </w:rPr>
        <w:t xml:space="preserve">” </w:t>
      </w:r>
      <w:r w:rsidRPr="00FD4E02">
        <w:rPr>
          <w:rFonts w:ascii="Calibri" w:hAnsi="Calibri" w:cs="Calibri"/>
          <w:bCs/>
          <w:color w:val="767171" w:themeColor="background2" w:themeShade="80"/>
          <w:sz w:val="26"/>
          <w:szCs w:val="26"/>
        </w:rPr>
        <w:t>y</w:t>
      </w:r>
      <w:r w:rsidRPr="00FD4E02">
        <w:rPr>
          <w:rFonts w:ascii="Calibri" w:hAnsi="Calibri" w:cs="Calibri"/>
          <w:bCs/>
          <w:i/>
          <w:color w:val="767171" w:themeColor="background2" w:themeShade="80"/>
          <w:sz w:val="26"/>
          <w:szCs w:val="26"/>
        </w:rPr>
        <w:t xml:space="preserve"> “despacho”, </w:t>
      </w:r>
      <w:r w:rsidRPr="00FD4E02">
        <w:rPr>
          <w:rFonts w:ascii="Calibri" w:hAnsi="Calibri" w:cs="Calibri"/>
          <w:bCs/>
          <w:color w:val="767171" w:themeColor="background2" w:themeShade="80"/>
          <w:sz w:val="26"/>
          <w:szCs w:val="26"/>
        </w:rPr>
        <w:t>que utiliza en la boleta. . . . . . . . . . . . . . . . . . . . . . . . . . . .</w:t>
      </w:r>
      <w:r w:rsidR="00D97456">
        <w:rPr>
          <w:rFonts w:ascii="Calibri" w:hAnsi="Calibri" w:cs="Calibri"/>
          <w:bCs/>
          <w:color w:val="767171" w:themeColor="background2" w:themeShade="80"/>
          <w:sz w:val="26"/>
          <w:szCs w:val="26"/>
        </w:rPr>
        <w:t xml:space="preserve"> . . . . . . . . . . . </w:t>
      </w:r>
    </w:p>
    <w:p w:rsidR="00FD4E02" w:rsidRPr="00946C83" w:rsidRDefault="00FD4E02" w:rsidP="00FD4E02">
      <w:pPr>
        <w:ind w:firstLine="708"/>
        <w:jc w:val="both"/>
        <w:rPr>
          <w:rFonts w:ascii="Calibri" w:hAnsi="Calibri" w:cs="Calibri"/>
          <w:bCs/>
          <w:color w:val="767171" w:themeColor="background2" w:themeShade="80"/>
          <w:sz w:val="20"/>
          <w:szCs w:val="20"/>
        </w:rPr>
      </w:pPr>
    </w:p>
    <w:p w:rsidR="00FD4E02" w:rsidRPr="00FD4E02" w:rsidRDefault="00FD4E02" w:rsidP="00FD4E02">
      <w:pPr>
        <w:ind w:firstLine="708"/>
        <w:jc w:val="both"/>
        <w:rPr>
          <w:rFonts w:ascii="Calibri" w:hAnsi="Calibri" w:cs="Calibri"/>
          <w:bCs/>
          <w:color w:val="767171" w:themeColor="background2" w:themeShade="80"/>
          <w:sz w:val="26"/>
          <w:szCs w:val="26"/>
        </w:rPr>
      </w:pPr>
      <w:r w:rsidRPr="00FD4E02">
        <w:rPr>
          <w:rFonts w:ascii="Calibri" w:hAnsi="Calibri" w:cs="Calibri"/>
          <w:bCs/>
          <w:color w:val="767171" w:themeColor="background2" w:themeShade="80"/>
          <w:sz w:val="26"/>
          <w:szCs w:val="26"/>
        </w:rPr>
        <w:t xml:space="preserve"> 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w:t>
      </w:r>
      <w:r>
        <w:rPr>
          <w:rFonts w:ascii="Calibri" w:hAnsi="Calibri" w:cs="Calibri"/>
          <w:bCs/>
          <w:color w:val="767171" w:themeColor="background2" w:themeShade="80"/>
          <w:sz w:val="26"/>
          <w:szCs w:val="26"/>
        </w:rPr>
        <w:t>el</w:t>
      </w:r>
      <w:r w:rsidRPr="00FD4E02">
        <w:rPr>
          <w:rFonts w:ascii="Calibri" w:hAnsi="Calibri" w:cs="Calibri"/>
          <w:bCs/>
          <w:color w:val="767171" w:themeColor="background2" w:themeShade="80"/>
          <w:sz w:val="26"/>
          <w:szCs w:val="26"/>
        </w:rPr>
        <w:t xml:space="preserve"> horario, es decir causas como tráfico en la zona, alguna falla del vehículo, </w:t>
      </w:r>
      <w:r>
        <w:rPr>
          <w:rFonts w:ascii="Calibri" w:hAnsi="Calibri" w:cs="Calibri"/>
          <w:bCs/>
          <w:color w:val="767171" w:themeColor="background2" w:themeShade="80"/>
          <w:sz w:val="26"/>
          <w:szCs w:val="26"/>
        </w:rPr>
        <w:t xml:space="preserve">aspectos de salud del operador, </w:t>
      </w:r>
      <w:r w:rsidRPr="00FD4E02">
        <w:rPr>
          <w:rFonts w:ascii="Calibri" w:hAnsi="Calibri" w:cs="Calibri"/>
          <w:bCs/>
          <w:color w:val="767171" w:themeColor="background2" w:themeShade="80"/>
          <w:sz w:val="26"/>
          <w:szCs w:val="26"/>
        </w:rPr>
        <w:t xml:space="preserve">etcétera, etcétera. </w:t>
      </w:r>
      <w:r w:rsidR="00D97456">
        <w:rPr>
          <w:rFonts w:ascii="Calibri" w:hAnsi="Calibri" w:cs="Calibri"/>
          <w:bCs/>
          <w:color w:val="767171" w:themeColor="background2" w:themeShade="80"/>
          <w:sz w:val="26"/>
          <w:szCs w:val="26"/>
        </w:rPr>
        <w:t xml:space="preserve">. . . . . . . . . . . . . . . . . . . . . . . . . </w:t>
      </w:r>
    </w:p>
    <w:p w:rsidR="00F211D8" w:rsidRPr="00946C83" w:rsidRDefault="00F211D8" w:rsidP="00F61D09">
      <w:pPr>
        <w:jc w:val="both"/>
        <w:rPr>
          <w:rFonts w:ascii="Calibri" w:hAnsi="Calibri" w:cs="Calibri"/>
          <w:bCs/>
          <w:color w:val="767171" w:themeColor="background2" w:themeShade="80"/>
          <w:sz w:val="20"/>
          <w:szCs w:val="20"/>
        </w:rPr>
      </w:pPr>
    </w:p>
    <w:p w:rsidR="00F211D8" w:rsidRPr="003E675F" w:rsidRDefault="00F211D8" w:rsidP="00F211D8">
      <w:pPr>
        <w:ind w:firstLine="708"/>
        <w:jc w:val="both"/>
        <w:rPr>
          <w:rFonts w:ascii="Calibri" w:hAnsi="Calibri" w:cs="Calibri"/>
          <w:color w:val="767171" w:themeColor="background2" w:themeShade="80"/>
          <w:sz w:val="26"/>
          <w:szCs w:val="26"/>
        </w:rPr>
      </w:pPr>
      <w:r w:rsidRPr="0042782D">
        <w:rPr>
          <w:rFonts w:ascii="Calibri" w:hAnsi="Calibri" w:cs="Calibri"/>
          <w:bCs/>
          <w:color w:val="767171" w:themeColor="background2" w:themeShade="80"/>
          <w:sz w:val="26"/>
          <w:szCs w:val="26"/>
        </w:rPr>
        <w:t>Así pues, al configurarse la causal para declarar nula el acta de infracción impugnada</w:t>
      </w:r>
      <w:r w:rsidRPr="0042782D">
        <w:rPr>
          <w:rFonts w:ascii="Calibri" w:hAnsi="Calibri" w:cs="Calibri"/>
          <w:color w:val="767171" w:themeColor="background2" w:themeShade="80"/>
          <w:sz w:val="26"/>
          <w:szCs w:val="26"/>
        </w:rPr>
        <w:t xml:space="preserve">, </w:t>
      </w:r>
      <w:r w:rsidRPr="0042782D">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42782D">
        <w:rPr>
          <w:rFonts w:ascii="Calibri" w:hAnsi="Calibri" w:cs="Calibri"/>
          <w:bCs/>
          <w:i/>
          <w:color w:val="767171" w:themeColor="background2" w:themeShade="80"/>
          <w:sz w:val="26"/>
          <w:szCs w:val="26"/>
        </w:rPr>
        <w:t xml:space="preserve"> </w:t>
      </w:r>
      <w:r w:rsidRPr="0042782D">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w:t>
      </w:r>
      <w:r w:rsidRPr="00C27E98">
        <w:rPr>
          <w:rFonts w:ascii="Calibri" w:hAnsi="Calibri" w:cs="Calibri"/>
          <w:b/>
          <w:color w:val="767171" w:themeColor="background2" w:themeShade="80"/>
          <w:sz w:val="26"/>
          <w:szCs w:val="26"/>
        </w:rPr>
        <w:t>decretar</w:t>
      </w:r>
      <w:r w:rsidRPr="0042782D">
        <w:rPr>
          <w:rFonts w:ascii="Calibri" w:hAnsi="Calibri" w:cs="Calibri"/>
          <w:color w:val="767171" w:themeColor="background2" w:themeShade="80"/>
          <w:sz w:val="26"/>
          <w:szCs w:val="26"/>
        </w:rPr>
        <w:t xml:space="preserve"> la </w:t>
      </w:r>
      <w:r w:rsidRPr="0042782D">
        <w:rPr>
          <w:rFonts w:ascii="Calibri" w:hAnsi="Calibri" w:cs="Calibri"/>
          <w:b/>
          <w:bCs/>
          <w:color w:val="767171" w:themeColor="background2" w:themeShade="80"/>
          <w:sz w:val="26"/>
          <w:szCs w:val="26"/>
        </w:rPr>
        <w:t xml:space="preserve">nulidad total </w:t>
      </w:r>
      <w:r w:rsidRPr="0042782D">
        <w:rPr>
          <w:rFonts w:ascii="Calibri" w:hAnsi="Calibri" w:cs="Calibri"/>
          <w:bCs/>
          <w:color w:val="767171" w:themeColor="background2" w:themeShade="80"/>
          <w:sz w:val="26"/>
          <w:szCs w:val="26"/>
        </w:rPr>
        <w:t>del</w:t>
      </w:r>
      <w:r w:rsidRPr="0042782D">
        <w:rPr>
          <w:rFonts w:ascii="Calibri" w:hAnsi="Calibri" w:cs="Calibri"/>
          <w:b/>
          <w:bCs/>
          <w:color w:val="767171" w:themeColor="background2" w:themeShade="80"/>
          <w:sz w:val="26"/>
          <w:szCs w:val="26"/>
        </w:rPr>
        <w:t xml:space="preserve"> </w:t>
      </w:r>
      <w:r w:rsidRPr="0042782D">
        <w:rPr>
          <w:rFonts w:ascii="Calibri" w:hAnsi="Calibri" w:cs="Calibri"/>
          <w:b/>
          <w:color w:val="767171" w:themeColor="background2" w:themeShade="80"/>
          <w:sz w:val="26"/>
          <w:szCs w:val="26"/>
        </w:rPr>
        <w:t>Acta de infracción</w:t>
      </w:r>
      <w:r w:rsidRPr="0042782D">
        <w:rPr>
          <w:rFonts w:ascii="Calibri" w:hAnsi="Calibri" w:cs="Calibri"/>
          <w:color w:val="767171" w:themeColor="background2" w:themeShade="80"/>
          <w:sz w:val="26"/>
          <w:szCs w:val="26"/>
        </w:rPr>
        <w:t xml:space="preserve"> con número</w:t>
      </w:r>
      <w:r w:rsidR="00F61D09" w:rsidRPr="00F61D09">
        <w:rPr>
          <w:rFonts w:ascii="Calibri" w:hAnsi="Calibri" w:cs="Calibri"/>
          <w:color w:val="767171" w:themeColor="background2" w:themeShade="80"/>
          <w:sz w:val="26"/>
          <w:szCs w:val="26"/>
        </w:rPr>
        <w:t xml:space="preserve"> </w:t>
      </w:r>
      <w:r w:rsidR="009D7D86">
        <w:rPr>
          <w:rFonts w:ascii="Calibri" w:hAnsi="Calibri" w:cs="Calibri"/>
          <w:b/>
          <w:color w:val="767171" w:themeColor="background2" w:themeShade="80"/>
          <w:sz w:val="26"/>
          <w:szCs w:val="26"/>
        </w:rPr>
        <w:t>357943 (tres-cinco-siete-nueve-cuatro-tres)</w:t>
      </w:r>
      <w:r w:rsidR="00F61D09">
        <w:rPr>
          <w:rFonts w:ascii="Calibri" w:hAnsi="Calibri" w:cs="Calibri"/>
          <w:color w:val="767171" w:themeColor="background2" w:themeShade="80"/>
          <w:sz w:val="26"/>
          <w:szCs w:val="26"/>
        </w:rPr>
        <w:t xml:space="preserve">, de fecha </w:t>
      </w:r>
      <w:r w:rsidR="009D7D86">
        <w:rPr>
          <w:rFonts w:ascii="Calibri" w:hAnsi="Calibri" w:cs="Calibri"/>
          <w:b/>
          <w:color w:val="767171" w:themeColor="background2" w:themeShade="80"/>
          <w:sz w:val="26"/>
          <w:szCs w:val="26"/>
        </w:rPr>
        <w:t xml:space="preserve">23 </w:t>
      </w:r>
      <w:r w:rsidR="009D7D86" w:rsidRPr="00C27E98">
        <w:rPr>
          <w:rFonts w:ascii="Calibri" w:hAnsi="Calibri" w:cs="Calibri"/>
          <w:color w:val="767171" w:themeColor="background2" w:themeShade="80"/>
          <w:sz w:val="26"/>
          <w:szCs w:val="26"/>
        </w:rPr>
        <w:t>veintitrés de</w:t>
      </w:r>
      <w:r w:rsidR="009D7D86">
        <w:rPr>
          <w:rFonts w:ascii="Calibri" w:hAnsi="Calibri" w:cs="Calibri"/>
          <w:b/>
          <w:color w:val="767171" w:themeColor="background2" w:themeShade="80"/>
          <w:sz w:val="26"/>
          <w:szCs w:val="26"/>
        </w:rPr>
        <w:t xml:space="preserve"> diciembre</w:t>
      </w:r>
      <w:r w:rsidR="00F61D09">
        <w:rPr>
          <w:rFonts w:ascii="Calibri" w:hAnsi="Calibri" w:cs="Calibri"/>
          <w:color w:val="767171" w:themeColor="background2" w:themeShade="80"/>
          <w:sz w:val="26"/>
          <w:szCs w:val="26"/>
        </w:rPr>
        <w:t xml:space="preserve"> del año </w:t>
      </w:r>
      <w:r w:rsidR="00F61D09" w:rsidRPr="004A099C">
        <w:rPr>
          <w:rFonts w:ascii="Calibri" w:hAnsi="Calibri" w:cs="Calibri"/>
          <w:b/>
          <w:color w:val="767171" w:themeColor="background2" w:themeShade="80"/>
          <w:sz w:val="26"/>
          <w:szCs w:val="26"/>
        </w:rPr>
        <w:t>2016</w:t>
      </w:r>
      <w:r w:rsidR="00F61D09">
        <w:rPr>
          <w:rFonts w:ascii="Calibri" w:hAnsi="Calibri" w:cs="Calibri"/>
          <w:color w:val="767171" w:themeColor="background2" w:themeShade="80"/>
          <w:sz w:val="26"/>
          <w:szCs w:val="26"/>
        </w:rPr>
        <w:t xml:space="preserve"> dos mil dieciséis</w:t>
      </w:r>
      <w:r>
        <w:rPr>
          <w:rFonts w:ascii="Calibri" w:hAnsi="Calibri"/>
          <w:color w:val="767171" w:themeColor="background2" w:themeShade="80"/>
          <w:sz w:val="26"/>
          <w:szCs w:val="26"/>
        </w:rPr>
        <w:t xml:space="preserve">. </w:t>
      </w:r>
      <w:r w:rsidRPr="0042782D">
        <w:rPr>
          <w:rFonts w:ascii="Calibri" w:hAnsi="Calibri" w:cs="Calibri"/>
          <w:color w:val="767171" w:themeColor="background2" w:themeShade="80"/>
          <w:sz w:val="26"/>
          <w:szCs w:val="26"/>
        </w:rPr>
        <w:t xml:space="preserve">. . . . . . . . . . . </w:t>
      </w:r>
      <w:r>
        <w:rPr>
          <w:rFonts w:ascii="Calibri" w:hAnsi="Calibri" w:cs="Calibri"/>
          <w:color w:val="767171" w:themeColor="background2" w:themeShade="80"/>
          <w:sz w:val="26"/>
          <w:szCs w:val="26"/>
        </w:rPr>
        <w:t xml:space="preserve">. . . </w:t>
      </w:r>
      <w:r w:rsidR="00DD1463">
        <w:rPr>
          <w:rFonts w:ascii="Calibri" w:hAnsi="Calibri" w:cs="Calibri"/>
          <w:color w:val="767171" w:themeColor="background2" w:themeShade="80"/>
          <w:sz w:val="26"/>
          <w:szCs w:val="26"/>
        </w:rPr>
        <w:t xml:space="preserve">. . . . . . </w:t>
      </w:r>
    </w:p>
    <w:p w:rsidR="00F211D8" w:rsidRPr="00946C83" w:rsidRDefault="00F211D8" w:rsidP="00F211D8">
      <w:pPr>
        <w:jc w:val="both"/>
        <w:rPr>
          <w:rFonts w:ascii="Calibri" w:hAnsi="Calibri" w:cs="Calibri"/>
          <w:color w:val="767171" w:themeColor="background2" w:themeShade="80"/>
          <w:sz w:val="20"/>
          <w:szCs w:val="20"/>
        </w:rPr>
      </w:pPr>
    </w:p>
    <w:p w:rsidR="00F211D8" w:rsidRPr="0040652F" w:rsidRDefault="00F211D8" w:rsidP="00F211D8">
      <w:pPr>
        <w:ind w:firstLine="708"/>
        <w:jc w:val="both"/>
        <w:rPr>
          <w:rFonts w:ascii="Calibri" w:hAnsi="Calibri" w:cs="Arial"/>
          <w:color w:val="767171" w:themeColor="background2" w:themeShade="80"/>
          <w:sz w:val="26"/>
          <w:szCs w:val="27"/>
        </w:rPr>
      </w:pPr>
      <w:r w:rsidRPr="0040652F">
        <w:rPr>
          <w:rFonts w:ascii="Calibri" w:hAnsi="Calibri" w:cs="Calibri"/>
          <w:b/>
          <w:i/>
          <w:color w:val="767171" w:themeColor="background2" w:themeShade="80"/>
          <w:sz w:val="26"/>
          <w:szCs w:val="26"/>
        </w:rPr>
        <w:lastRenderedPageBreak/>
        <w:t>OCTAVO.-</w:t>
      </w:r>
      <w:r w:rsidRPr="0040652F">
        <w:rPr>
          <w:rFonts w:ascii="Calibri" w:hAnsi="Calibri" w:cs="Calibri"/>
          <w:color w:val="767171" w:themeColor="background2" w:themeShade="80"/>
          <w:sz w:val="26"/>
          <w:szCs w:val="26"/>
        </w:rPr>
        <w:t xml:space="preserve"> </w:t>
      </w:r>
      <w:r w:rsidRPr="0040652F">
        <w:rPr>
          <w:rFonts w:ascii="Calibri" w:hAnsi="Calibri" w:cs="Arial"/>
          <w:color w:val="767171" w:themeColor="background2" w:themeShade="80"/>
          <w:sz w:val="26"/>
          <w:szCs w:val="27"/>
        </w:rPr>
        <w:t xml:space="preserve">En virtud de que el </w:t>
      </w:r>
      <w:r w:rsidR="00C27E98">
        <w:rPr>
          <w:rFonts w:ascii="Calibri" w:hAnsi="Calibri" w:cs="Arial"/>
          <w:color w:val="767171" w:themeColor="background2" w:themeShade="80"/>
          <w:sz w:val="26"/>
          <w:szCs w:val="27"/>
        </w:rPr>
        <w:t>primer</w:t>
      </w:r>
      <w:r w:rsidRPr="0040652F">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211D8" w:rsidRPr="0040652F" w:rsidRDefault="00F211D8" w:rsidP="00F211D8">
      <w:pPr>
        <w:pStyle w:val="Textoindependiente"/>
        <w:rPr>
          <w:rFonts w:ascii="Calibri" w:hAnsi="Calibri" w:cs="Arial"/>
          <w:color w:val="767171" w:themeColor="background2" w:themeShade="80"/>
          <w:sz w:val="20"/>
          <w:szCs w:val="27"/>
          <w:lang w:val="es-ES"/>
        </w:rPr>
      </w:pPr>
    </w:p>
    <w:p w:rsidR="00F211D8" w:rsidRPr="0040652F" w:rsidRDefault="00F211D8" w:rsidP="00F211D8">
      <w:pPr>
        <w:pStyle w:val="Textoindependiente"/>
        <w:ind w:firstLine="708"/>
        <w:rPr>
          <w:rFonts w:ascii="Calibri" w:hAnsi="Calibri" w:cs="Arial"/>
          <w:color w:val="767171" w:themeColor="background2" w:themeShade="80"/>
          <w:sz w:val="26"/>
          <w:szCs w:val="27"/>
        </w:rPr>
      </w:pPr>
      <w:r w:rsidRPr="0040652F">
        <w:rPr>
          <w:rFonts w:ascii="Calibri" w:hAnsi="Calibri" w:cs="Arial"/>
          <w:color w:val="767171" w:themeColor="background2" w:themeShade="80"/>
          <w:sz w:val="26"/>
          <w:szCs w:val="27"/>
        </w:rPr>
        <w:t xml:space="preserve">Sirve de apoyo a lo anterior la tesis de jurisprudencia que a la letra señala: </w:t>
      </w:r>
    </w:p>
    <w:p w:rsidR="00F211D8" w:rsidRPr="00946C83" w:rsidRDefault="00F211D8" w:rsidP="00F211D8">
      <w:pPr>
        <w:pStyle w:val="Textoindependiente"/>
        <w:rPr>
          <w:rFonts w:ascii="Calibri" w:hAnsi="Calibri"/>
          <w:b/>
          <w:bCs/>
          <w:i/>
          <w:iCs/>
          <w:color w:val="767171" w:themeColor="background2" w:themeShade="80"/>
          <w:sz w:val="20"/>
          <w:szCs w:val="20"/>
        </w:rPr>
      </w:pPr>
    </w:p>
    <w:p w:rsidR="00F211D8" w:rsidRPr="0040652F" w:rsidRDefault="00F211D8" w:rsidP="00F211D8">
      <w:pPr>
        <w:pStyle w:val="Textoindependiente"/>
        <w:ind w:firstLine="708"/>
        <w:rPr>
          <w:rFonts w:ascii="Calibri" w:hAnsi="Calibri"/>
          <w:i/>
          <w:iCs/>
          <w:color w:val="767171" w:themeColor="background2" w:themeShade="80"/>
          <w:sz w:val="26"/>
          <w:szCs w:val="27"/>
        </w:rPr>
      </w:pPr>
      <w:r w:rsidRPr="0040652F">
        <w:rPr>
          <w:rFonts w:ascii="Calibri" w:hAnsi="Calibri"/>
          <w:b/>
          <w:bCs/>
          <w:i/>
          <w:iCs/>
          <w:color w:val="767171" w:themeColor="background2" w:themeShade="80"/>
          <w:sz w:val="26"/>
          <w:szCs w:val="27"/>
        </w:rPr>
        <w:t xml:space="preserve">“CONCEPTOS DE VIOLACION. CUANDO SU ESTUDIO ES INNECESARIO. </w:t>
      </w:r>
      <w:r w:rsidRPr="0040652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52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0652F">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40652F">
        <w:rPr>
          <w:rFonts w:ascii="Calibri" w:hAnsi="Calibri"/>
          <w:color w:val="767171" w:themeColor="background2" w:themeShade="80"/>
          <w:sz w:val="22"/>
          <w:szCs w:val="22"/>
        </w:rPr>
        <w:t>125</w:t>
      </w:r>
      <w:r w:rsidRPr="0040652F">
        <w:rPr>
          <w:rFonts w:ascii="Calibri" w:hAnsi="Calibri"/>
          <w:color w:val="767171" w:themeColor="background2" w:themeShade="80"/>
          <w:sz w:val="26"/>
          <w:szCs w:val="26"/>
        </w:rPr>
        <w:t xml:space="preserve"> .</w:t>
      </w:r>
      <w:proofErr w:type="gramEnd"/>
      <w:r w:rsidRPr="0040652F">
        <w:rPr>
          <w:rFonts w:ascii="Calibri" w:hAnsi="Calibri"/>
          <w:color w:val="767171" w:themeColor="background2" w:themeShade="80"/>
          <w:sz w:val="26"/>
          <w:szCs w:val="26"/>
        </w:rPr>
        <w:t xml:space="preserve"> . . . . . . . . . . . . . . . . . . . . . . . . . . . . . . . . . . . </w:t>
      </w:r>
    </w:p>
    <w:p w:rsidR="00F211D8" w:rsidRPr="00946C83" w:rsidRDefault="00F211D8" w:rsidP="00F211D8">
      <w:pPr>
        <w:pStyle w:val="Textoindependiente"/>
        <w:ind w:firstLine="708"/>
        <w:rPr>
          <w:rFonts w:ascii="Calibri" w:hAnsi="Calibri"/>
          <w:b/>
          <w:i/>
          <w:color w:val="767171" w:themeColor="background2" w:themeShade="80"/>
          <w:sz w:val="20"/>
          <w:szCs w:val="20"/>
        </w:rPr>
      </w:pPr>
    </w:p>
    <w:p w:rsidR="00203683" w:rsidRPr="00203683" w:rsidRDefault="00F211D8" w:rsidP="00203683">
      <w:pPr>
        <w:pStyle w:val="Textoindependiente"/>
        <w:ind w:firstLine="708"/>
        <w:rPr>
          <w:rFonts w:ascii="Calibri" w:hAnsi="Calibri" w:cs="Arial"/>
          <w:color w:val="767171" w:themeColor="background2" w:themeShade="80"/>
          <w:sz w:val="26"/>
          <w:szCs w:val="27"/>
        </w:rPr>
      </w:pPr>
      <w:r w:rsidRPr="0040652F">
        <w:rPr>
          <w:rFonts w:ascii="Calibri" w:hAnsi="Calibri"/>
          <w:b/>
          <w:i/>
          <w:color w:val="767171" w:themeColor="background2" w:themeShade="80"/>
          <w:sz w:val="26"/>
        </w:rPr>
        <w:t>NOVENO.-</w:t>
      </w:r>
      <w:r w:rsidRPr="0040652F">
        <w:rPr>
          <w:rFonts w:ascii="Calibri" w:hAnsi="Calibri" w:cs="Calibri"/>
          <w:i/>
          <w:iCs/>
          <w:color w:val="767171" w:themeColor="background2" w:themeShade="80"/>
          <w:sz w:val="26"/>
          <w:szCs w:val="26"/>
        </w:rPr>
        <w:t xml:space="preserve"> </w:t>
      </w:r>
      <w:r w:rsidR="00203683" w:rsidRPr="00203683">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sidR="00DD1463">
        <w:rPr>
          <w:rFonts w:ascii="Calibri" w:hAnsi="Calibri" w:cs="Arial"/>
          <w:color w:val="767171" w:themeColor="background2" w:themeShade="80"/>
          <w:sz w:val="26"/>
          <w:szCs w:val="27"/>
        </w:rPr>
        <w:t xml:space="preserve">. . . . . . . . . . . . . . . . . . . . . . . . . . . . . . . . . . . . . . . . . . </w:t>
      </w:r>
    </w:p>
    <w:p w:rsidR="00203683" w:rsidRPr="00946C83" w:rsidRDefault="00203683" w:rsidP="00203683">
      <w:pPr>
        <w:pStyle w:val="Textoindependiente"/>
        <w:rPr>
          <w:rFonts w:ascii="Calibri" w:hAnsi="Calibri" w:cs="Arial"/>
          <w:color w:val="767171" w:themeColor="background2" w:themeShade="80"/>
          <w:sz w:val="20"/>
          <w:szCs w:val="20"/>
        </w:rPr>
      </w:pPr>
    </w:p>
    <w:p w:rsidR="00203683" w:rsidRPr="00203683" w:rsidRDefault="00203683" w:rsidP="00DD1463">
      <w:pPr>
        <w:pStyle w:val="Textoindependiente"/>
        <w:ind w:firstLine="708"/>
        <w:rPr>
          <w:rFonts w:ascii="Calibri" w:hAnsi="Calibri" w:cs="Arial"/>
          <w:color w:val="767171" w:themeColor="background2" w:themeShade="80"/>
          <w:sz w:val="26"/>
          <w:szCs w:val="27"/>
        </w:rPr>
      </w:pPr>
      <w:r w:rsidRPr="00203683">
        <w:rPr>
          <w:rFonts w:ascii="Calibri" w:hAnsi="Calibri" w:cs="Arial"/>
          <w:color w:val="767171" w:themeColor="background2" w:themeShade="80"/>
          <w:sz w:val="26"/>
          <w:szCs w:val="27"/>
        </w:rPr>
        <w:t xml:space="preserve">Pretensión que resulta </w:t>
      </w:r>
      <w:r w:rsidRPr="00203683">
        <w:rPr>
          <w:rFonts w:ascii="Calibri" w:hAnsi="Calibri" w:cs="Arial"/>
          <w:b/>
          <w:color w:val="767171" w:themeColor="background2" w:themeShade="80"/>
          <w:sz w:val="26"/>
          <w:szCs w:val="27"/>
        </w:rPr>
        <w:t>procedente</w:t>
      </w:r>
      <w:r w:rsidRPr="00203683">
        <w:rPr>
          <w:rFonts w:ascii="Calibri" w:hAnsi="Calibri" w:cs="Arial"/>
          <w:color w:val="767171" w:themeColor="background2" w:themeShade="80"/>
          <w:sz w:val="26"/>
          <w:szCs w:val="27"/>
        </w:rPr>
        <w:t xml:space="preserve"> al haberse decretado la nulidad total del acta de infracción impugnada, por consiguiente, con fundamento en el artículo 300, fracción V, del invocado Código de Procedimiento y Justicia Administrativa; se reconoce el derecho que tiene la poderdante de la impugnadora a la </w:t>
      </w:r>
      <w:r w:rsidRPr="00203683">
        <w:rPr>
          <w:rFonts w:ascii="Calibri" w:hAnsi="Calibri" w:cs="Arial"/>
          <w:b/>
          <w:color w:val="767171" w:themeColor="background2" w:themeShade="80"/>
          <w:sz w:val="26"/>
          <w:szCs w:val="27"/>
        </w:rPr>
        <w:t>devolución</w:t>
      </w:r>
      <w:r w:rsidRPr="00203683">
        <w:rPr>
          <w:rFonts w:ascii="Calibri" w:hAnsi="Calibri" w:cs="Arial"/>
          <w:color w:val="767171" w:themeColor="background2" w:themeShade="80"/>
          <w:sz w:val="26"/>
          <w:szCs w:val="27"/>
        </w:rPr>
        <w:t xml:space="preserve"> de las tablillas de circulación que se hayan retenido, al ya no existir razón alguna para su retención, </w:t>
      </w:r>
      <w:r w:rsidRPr="00203683">
        <w:rPr>
          <w:rFonts w:ascii="Calibri" w:hAnsi="Calibri" w:cs="Arial"/>
          <w:b/>
          <w:color w:val="767171" w:themeColor="background2" w:themeShade="80"/>
          <w:sz w:val="26"/>
          <w:szCs w:val="27"/>
        </w:rPr>
        <w:t>condenándose</w:t>
      </w:r>
      <w:r w:rsidRPr="00203683">
        <w:rPr>
          <w:rFonts w:ascii="Calibri" w:hAnsi="Calibri" w:cs="Arial"/>
          <w:color w:val="767171" w:themeColor="background2" w:themeShade="80"/>
          <w:sz w:val="26"/>
          <w:szCs w:val="27"/>
        </w:rPr>
        <w:t xml:space="preserve"> al Inspector demandado a que proceda a realizar dicha devolución. . . . </w:t>
      </w:r>
      <w:r w:rsidR="00DD1463">
        <w:rPr>
          <w:rFonts w:ascii="Calibri" w:hAnsi="Calibri" w:cs="Arial"/>
          <w:color w:val="767171" w:themeColor="background2" w:themeShade="80"/>
          <w:sz w:val="26"/>
          <w:szCs w:val="27"/>
        </w:rPr>
        <w:t xml:space="preserve">. . . . . . . . . . . </w:t>
      </w:r>
    </w:p>
    <w:p w:rsidR="00F211D8" w:rsidRPr="00203683" w:rsidRDefault="00F211D8" w:rsidP="00203683">
      <w:pPr>
        <w:pStyle w:val="Textoindependiente"/>
        <w:ind w:firstLine="708"/>
        <w:rPr>
          <w:rFonts w:ascii="Calibri" w:hAnsi="Calibri"/>
          <w:color w:val="767171" w:themeColor="background2" w:themeShade="80"/>
          <w:sz w:val="20"/>
          <w:szCs w:val="20"/>
        </w:rPr>
      </w:pPr>
    </w:p>
    <w:p w:rsidR="00F211D8" w:rsidRPr="0040652F" w:rsidRDefault="00F211D8" w:rsidP="00F211D8">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Por lo expuesto, y con fundamento además en lo dispuesto en los artículos 249; 287; 298; 299; 300, fracci</w:t>
      </w:r>
      <w:r w:rsidR="00203683">
        <w:rPr>
          <w:rFonts w:ascii="Calibri" w:hAnsi="Calibri" w:cs="Calibri"/>
          <w:color w:val="767171" w:themeColor="background2" w:themeShade="80"/>
          <w:sz w:val="26"/>
          <w:szCs w:val="26"/>
        </w:rPr>
        <w:t>ones II, V y VI; y, 302, fracción</w:t>
      </w:r>
      <w:r w:rsidRPr="0040652F">
        <w:rPr>
          <w:rFonts w:ascii="Calibri" w:hAnsi="Calibri" w:cs="Calibri"/>
          <w:color w:val="767171" w:themeColor="background2" w:themeShade="80"/>
          <w:sz w:val="26"/>
          <w:szCs w:val="26"/>
        </w:rPr>
        <w:t xml:space="preserve"> II del Código de Procedimiento y Justicia Administrativa para el Estado y los Municipios de Guanajuato, es de resolverse y se: . . . . . . . . . . . . . . . . . . . . . . . . . . . . . . . . . . . . . . . . </w:t>
      </w:r>
    </w:p>
    <w:p w:rsidR="00F211D8" w:rsidRPr="007402B9" w:rsidRDefault="00F211D8" w:rsidP="00F211D8">
      <w:pPr>
        <w:pStyle w:val="Textoindependiente"/>
        <w:ind w:firstLine="708"/>
        <w:rPr>
          <w:rFonts w:ascii="Calibri" w:hAnsi="Calibri" w:cs="Calibri"/>
          <w:color w:val="767171" w:themeColor="background2" w:themeShade="80"/>
          <w:sz w:val="20"/>
          <w:szCs w:val="20"/>
        </w:rPr>
      </w:pPr>
    </w:p>
    <w:p w:rsidR="00F211D8" w:rsidRPr="0040652F" w:rsidRDefault="00F211D8" w:rsidP="00F211D8">
      <w:pPr>
        <w:pStyle w:val="Textoindependiente"/>
        <w:jc w:val="center"/>
        <w:rPr>
          <w:rFonts w:ascii="Calibri" w:hAnsi="Calibri" w:cs="Calibri"/>
          <w:i/>
          <w:iCs/>
          <w:color w:val="767171" w:themeColor="background2" w:themeShade="80"/>
          <w:sz w:val="26"/>
          <w:szCs w:val="26"/>
        </w:rPr>
      </w:pPr>
      <w:r w:rsidRPr="0040652F">
        <w:rPr>
          <w:rFonts w:ascii="Calibri" w:hAnsi="Calibri" w:cs="Calibri"/>
          <w:b/>
          <w:i/>
          <w:iCs/>
          <w:color w:val="767171" w:themeColor="background2" w:themeShade="80"/>
          <w:sz w:val="26"/>
          <w:szCs w:val="26"/>
        </w:rPr>
        <w:t xml:space="preserve">R E S U E L V </w:t>
      </w:r>
      <w:proofErr w:type="gramStart"/>
      <w:r w:rsidRPr="0040652F">
        <w:rPr>
          <w:rFonts w:ascii="Calibri" w:hAnsi="Calibri" w:cs="Calibri"/>
          <w:b/>
          <w:i/>
          <w:iCs/>
          <w:color w:val="767171" w:themeColor="background2" w:themeShade="80"/>
          <w:sz w:val="26"/>
          <w:szCs w:val="26"/>
        </w:rPr>
        <w:t xml:space="preserve">E </w:t>
      </w:r>
      <w:r w:rsidRPr="0040652F">
        <w:rPr>
          <w:rFonts w:ascii="Calibri" w:hAnsi="Calibri" w:cs="Calibri"/>
          <w:i/>
          <w:iCs/>
          <w:color w:val="767171" w:themeColor="background2" w:themeShade="80"/>
          <w:sz w:val="26"/>
          <w:szCs w:val="26"/>
        </w:rPr>
        <w:t>:</w:t>
      </w:r>
      <w:proofErr w:type="gramEnd"/>
    </w:p>
    <w:p w:rsidR="00F211D8" w:rsidRPr="0040652F" w:rsidRDefault="00F211D8" w:rsidP="00F211D8">
      <w:pPr>
        <w:pStyle w:val="Textoindependiente"/>
        <w:rPr>
          <w:rFonts w:ascii="Calibri" w:hAnsi="Calibri" w:cs="Calibri"/>
          <w:color w:val="767171" w:themeColor="background2" w:themeShade="80"/>
          <w:sz w:val="20"/>
          <w:szCs w:val="20"/>
        </w:rPr>
      </w:pPr>
    </w:p>
    <w:p w:rsidR="00F211D8" w:rsidRPr="0040652F" w:rsidRDefault="00F211D8" w:rsidP="00F211D8">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PRIMERO</w:t>
      </w:r>
      <w:r w:rsidRPr="0040652F">
        <w:rPr>
          <w:rFonts w:ascii="Calibri" w:hAnsi="Calibri" w:cs="Calibri"/>
          <w:color w:val="767171" w:themeColor="background2" w:themeShade="80"/>
          <w:sz w:val="26"/>
          <w:szCs w:val="26"/>
        </w:rPr>
        <w:t>.- Este Juzgado Segundo Administrativo municipal determin</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ser </w:t>
      </w:r>
      <w:r w:rsidRPr="0040652F">
        <w:rPr>
          <w:rFonts w:ascii="Calibri" w:hAnsi="Calibri" w:cs="Calibri"/>
          <w:b/>
          <w:color w:val="767171" w:themeColor="background2" w:themeShade="80"/>
          <w:sz w:val="26"/>
          <w:szCs w:val="26"/>
        </w:rPr>
        <w:t>competente</w:t>
      </w:r>
      <w:r w:rsidRPr="0040652F">
        <w:rPr>
          <w:rFonts w:ascii="Calibri" w:hAnsi="Calibri" w:cs="Calibri"/>
          <w:color w:val="767171" w:themeColor="background2" w:themeShade="80"/>
          <w:sz w:val="26"/>
          <w:szCs w:val="26"/>
        </w:rPr>
        <w:t xml:space="preserve"> para conocer y resolver del presente proceso administrativo. . . . . . .</w:t>
      </w:r>
      <w:r>
        <w:rPr>
          <w:rFonts w:ascii="Calibri" w:hAnsi="Calibri" w:cs="Calibri"/>
          <w:color w:val="767171" w:themeColor="background2" w:themeShade="80"/>
          <w:sz w:val="26"/>
          <w:szCs w:val="26"/>
        </w:rPr>
        <w:t xml:space="preserve"> </w:t>
      </w:r>
    </w:p>
    <w:p w:rsidR="00F211D8" w:rsidRPr="007402B9" w:rsidRDefault="00F211D8" w:rsidP="00F211D8">
      <w:pPr>
        <w:pStyle w:val="Textoindependiente"/>
        <w:ind w:firstLine="708"/>
        <w:rPr>
          <w:rFonts w:ascii="Calibri" w:hAnsi="Calibri" w:cs="Calibri"/>
          <w:color w:val="767171" w:themeColor="background2" w:themeShade="80"/>
          <w:sz w:val="20"/>
          <w:szCs w:val="20"/>
        </w:rPr>
      </w:pPr>
    </w:p>
    <w:p w:rsidR="00F211D8" w:rsidRPr="0040652F" w:rsidRDefault="00F211D8" w:rsidP="00F211D8">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SEGUNDO.- </w:t>
      </w:r>
      <w:r w:rsidRPr="0040652F">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w:t>
      </w:r>
      <w:r w:rsidRPr="0040652F">
        <w:rPr>
          <w:rFonts w:ascii="Calibri" w:hAnsi="Calibri" w:cs="Calibri"/>
          <w:b/>
          <w:color w:val="767171" w:themeColor="background2" w:themeShade="80"/>
          <w:sz w:val="26"/>
          <w:szCs w:val="26"/>
        </w:rPr>
        <w:t>procedente</w:t>
      </w:r>
      <w:r w:rsidRPr="0040652F">
        <w:rPr>
          <w:rFonts w:ascii="Calibri" w:hAnsi="Calibri" w:cs="Calibri"/>
          <w:color w:val="767171" w:themeColor="background2" w:themeShade="80"/>
          <w:sz w:val="26"/>
          <w:szCs w:val="26"/>
        </w:rPr>
        <w:t xml:space="preserve"> el proceso administrativo promovido por el ciudadano </w:t>
      </w:r>
      <w:r w:rsidR="0027583F">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representación de </w:t>
      </w:r>
      <w:r w:rsidR="0027583F">
        <w:rPr>
          <w:rFonts w:ascii="Calibri" w:hAnsi="Calibri" w:cs="Calibri"/>
          <w:i/>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en contra del acta de infracción impugnada. . . . . . . . . . . . . . . . . . . . . . .</w:t>
      </w:r>
      <w:r>
        <w:rPr>
          <w:rFonts w:ascii="Calibri" w:hAnsi="Calibri" w:cs="Calibri"/>
          <w:color w:val="767171" w:themeColor="background2" w:themeShade="80"/>
          <w:sz w:val="26"/>
          <w:szCs w:val="26"/>
        </w:rPr>
        <w:t xml:space="preserve"> . . . . . . . . . </w:t>
      </w:r>
    </w:p>
    <w:p w:rsidR="00F211D8" w:rsidRPr="0040652F" w:rsidRDefault="00F211D8" w:rsidP="00F211D8">
      <w:pPr>
        <w:pStyle w:val="Textoindependiente"/>
        <w:ind w:firstLine="708"/>
        <w:rPr>
          <w:rFonts w:ascii="Calibri" w:hAnsi="Calibri" w:cs="Calibri"/>
          <w:bCs/>
          <w:iCs/>
          <w:color w:val="767171" w:themeColor="background2" w:themeShade="80"/>
          <w:sz w:val="20"/>
          <w:szCs w:val="20"/>
        </w:rPr>
      </w:pPr>
    </w:p>
    <w:p w:rsidR="00F211D8" w:rsidRPr="0040652F" w:rsidRDefault="00F211D8" w:rsidP="00F211D8">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TERCERO.- </w:t>
      </w:r>
      <w:r w:rsidRPr="0040652F">
        <w:rPr>
          <w:rFonts w:ascii="Calibri" w:hAnsi="Calibri"/>
          <w:color w:val="767171" w:themeColor="background2" w:themeShade="80"/>
          <w:sz w:val="26"/>
        </w:rPr>
        <w:t xml:space="preserve">Se </w:t>
      </w:r>
      <w:r w:rsidRPr="00C05689">
        <w:rPr>
          <w:rFonts w:ascii="Calibri" w:hAnsi="Calibri"/>
          <w:b/>
          <w:color w:val="767171" w:themeColor="background2" w:themeShade="80"/>
          <w:sz w:val="26"/>
        </w:rPr>
        <w:t>decreta</w:t>
      </w:r>
      <w:r w:rsidRPr="0040652F">
        <w:rPr>
          <w:rFonts w:ascii="Calibri" w:hAnsi="Calibri"/>
          <w:color w:val="767171" w:themeColor="background2" w:themeShade="80"/>
          <w:sz w:val="26"/>
        </w:rPr>
        <w:t xml:space="preserve"> </w:t>
      </w:r>
      <w:r w:rsidRPr="0040652F">
        <w:rPr>
          <w:rFonts w:ascii="Calibri" w:hAnsi="Calibri"/>
          <w:bCs/>
          <w:color w:val="767171" w:themeColor="background2" w:themeShade="80"/>
          <w:sz w:val="26"/>
        </w:rPr>
        <w:t>la</w:t>
      </w:r>
      <w:r w:rsidRPr="0040652F">
        <w:rPr>
          <w:rFonts w:ascii="Calibri" w:hAnsi="Calibri"/>
          <w:b/>
          <w:bCs/>
          <w:color w:val="767171" w:themeColor="background2" w:themeShade="80"/>
          <w:sz w:val="26"/>
        </w:rPr>
        <w:t xml:space="preserve">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con número</w:t>
      </w:r>
      <w:r w:rsidRPr="00A511B5">
        <w:rPr>
          <w:rFonts w:ascii="Calibri" w:hAnsi="Calibri" w:cs="Calibri"/>
          <w:color w:val="767171" w:themeColor="background2" w:themeShade="80"/>
          <w:sz w:val="26"/>
          <w:szCs w:val="26"/>
        </w:rPr>
        <w:t xml:space="preserve"> </w:t>
      </w:r>
      <w:r w:rsidR="009D7D86">
        <w:rPr>
          <w:rFonts w:ascii="Calibri" w:hAnsi="Calibri" w:cs="Calibri"/>
          <w:b/>
          <w:color w:val="767171" w:themeColor="background2" w:themeShade="80"/>
          <w:sz w:val="26"/>
          <w:szCs w:val="26"/>
        </w:rPr>
        <w:t>357943 (tres-cinco-siete-nueve-cuatro-tres)</w:t>
      </w:r>
      <w:r w:rsidR="00F61D09">
        <w:rPr>
          <w:rFonts w:ascii="Calibri" w:hAnsi="Calibri" w:cs="Calibri"/>
          <w:color w:val="767171" w:themeColor="background2" w:themeShade="80"/>
          <w:sz w:val="26"/>
          <w:szCs w:val="26"/>
        </w:rPr>
        <w:t xml:space="preserve">, de fecha </w:t>
      </w:r>
      <w:r w:rsidR="009D7D86">
        <w:rPr>
          <w:rFonts w:ascii="Calibri" w:hAnsi="Calibri" w:cs="Calibri"/>
          <w:b/>
          <w:color w:val="767171" w:themeColor="background2" w:themeShade="80"/>
          <w:sz w:val="26"/>
          <w:szCs w:val="26"/>
        </w:rPr>
        <w:t xml:space="preserve">23 </w:t>
      </w:r>
      <w:r w:rsidR="009D7D86" w:rsidRPr="00203683">
        <w:rPr>
          <w:rFonts w:ascii="Calibri" w:hAnsi="Calibri" w:cs="Calibri"/>
          <w:color w:val="767171" w:themeColor="background2" w:themeShade="80"/>
          <w:sz w:val="26"/>
          <w:szCs w:val="26"/>
        </w:rPr>
        <w:t>veintitrés de</w:t>
      </w:r>
      <w:r w:rsidR="009D7D86">
        <w:rPr>
          <w:rFonts w:ascii="Calibri" w:hAnsi="Calibri" w:cs="Calibri"/>
          <w:b/>
          <w:color w:val="767171" w:themeColor="background2" w:themeShade="80"/>
          <w:sz w:val="26"/>
          <w:szCs w:val="26"/>
        </w:rPr>
        <w:t xml:space="preserve"> diciembre</w:t>
      </w:r>
      <w:r w:rsidR="00F61D09">
        <w:rPr>
          <w:rFonts w:ascii="Calibri" w:hAnsi="Calibri" w:cs="Calibri"/>
          <w:color w:val="767171" w:themeColor="background2" w:themeShade="80"/>
          <w:sz w:val="26"/>
          <w:szCs w:val="26"/>
        </w:rPr>
        <w:t xml:space="preserve"> del año </w:t>
      </w:r>
      <w:r w:rsidR="00F61D09" w:rsidRPr="005742C7">
        <w:rPr>
          <w:rFonts w:ascii="Calibri" w:hAnsi="Calibri" w:cs="Calibri"/>
          <w:b/>
          <w:color w:val="767171" w:themeColor="background2" w:themeShade="80"/>
          <w:sz w:val="26"/>
          <w:szCs w:val="26"/>
        </w:rPr>
        <w:t>2016</w:t>
      </w:r>
      <w:r w:rsidR="00F61D09">
        <w:rPr>
          <w:rFonts w:ascii="Calibri" w:hAnsi="Calibri" w:cs="Calibri"/>
          <w:color w:val="767171" w:themeColor="background2" w:themeShade="80"/>
          <w:sz w:val="26"/>
          <w:szCs w:val="26"/>
        </w:rPr>
        <w:t xml:space="preserve"> dos mil dieciséis</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ello en base a las consideraciones lógicas y jurídicas expresadas en el Considerando Séptimo de esta sentencia. . . . </w:t>
      </w:r>
      <w:r w:rsidR="00946C83">
        <w:rPr>
          <w:rFonts w:ascii="Calibri" w:hAnsi="Calibri" w:cs="Calibri"/>
          <w:color w:val="767171" w:themeColor="background2" w:themeShade="80"/>
          <w:sz w:val="26"/>
          <w:szCs w:val="26"/>
        </w:rPr>
        <w:t xml:space="preserve">. . . . . . . . </w:t>
      </w:r>
    </w:p>
    <w:p w:rsidR="00F211D8" w:rsidRPr="007402B9" w:rsidRDefault="00F211D8" w:rsidP="00F211D8">
      <w:pPr>
        <w:ind w:firstLine="708"/>
        <w:jc w:val="both"/>
        <w:rPr>
          <w:rFonts w:ascii="Calibri" w:hAnsi="Calibri" w:cs="Calibri"/>
          <w:b/>
          <w:bCs/>
          <w:i/>
          <w:iCs/>
          <w:color w:val="767171" w:themeColor="background2" w:themeShade="80"/>
          <w:sz w:val="20"/>
          <w:szCs w:val="20"/>
        </w:rPr>
      </w:pPr>
    </w:p>
    <w:p w:rsidR="00F211D8" w:rsidRDefault="00F211D8" w:rsidP="00F211D8">
      <w:pPr>
        <w:ind w:firstLine="708"/>
        <w:jc w:val="both"/>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olor w:val="767171" w:themeColor="background2" w:themeShade="80"/>
          <w:sz w:val="26"/>
        </w:rPr>
        <w:t xml:space="preserve">Se </w:t>
      </w:r>
      <w:r w:rsidRPr="0040652F">
        <w:rPr>
          <w:rFonts w:ascii="Calibri" w:hAnsi="Calibri"/>
          <w:b/>
          <w:color w:val="767171" w:themeColor="background2" w:themeShade="80"/>
          <w:sz w:val="26"/>
        </w:rPr>
        <w:t>condena</w:t>
      </w:r>
      <w:r w:rsidRPr="0040652F">
        <w:rPr>
          <w:rFonts w:ascii="Calibri" w:hAnsi="Calibri"/>
          <w:color w:val="767171" w:themeColor="background2" w:themeShade="80"/>
          <w:sz w:val="26"/>
        </w:rPr>
        <w:t xml:space="preserve"> al Inspector adscrito a la Dirección General de Movilidad, de nombre</w:t>
      </w:r>
      <w:r>
        <w:rPr>
          <w:rFonts w:ascii="Calibri" w:hAnsi="Calibri"/>
          <w:color w:val="767171" w:themeColor="background2" w:themeShade="80"/>
          <w:sz w:val="26"/>
        </w:rPr>
        <w:t xml:space="preserve"> </w:t>
      </w:r>
      <w:r w:rsidR="0027583F">
        <w:rPr>
          <w:rFonts w:ascii="Calibri" w:hAnsi="Calibri" w:cs="Calibri"/>
          <w:b/>
          <w:color w:val="767171" w:themeColor="background2" w:themeShade="80"/>
          <w:sz w:val="26"/>
          <w:szCs w:val="26"/>
        </w:rPr>
        <w:t>*****</w:t>
      </w:r>
      <w:r w:rsidRPr="0040652F">
        <w:rPr>
          <w:rFonts w:ascii="Calibri" w:hAnsi="Calibri"/>
          <w:color w:val="767171" w:themeColor="background2" w:themeShade="80"/>
          <w:sz w:val="26"/>
        </w:rPr>
        <w:t xml:space="preserve">, a que </w:t>
      </w:r>
      <w:r w:rsidRPr="0040652F">
        <w:rPr>
          <w:rFonts w:ascii="Calibri" w:hAnsi="Calibri"/>
          <w:b/>
          <w:color w:val="767171" w:themeColor="background2" w:themeShade="80"/>
          <w:sz w:val="26"/>
        </w:rPr>
        <w:t>devuelva</w:t>
      </w:r>
      <w:r w:rsidRPr="0040652F">
        <w:rPr>
          <w:rFonts w:ascii="Calibri" w:hAnsi="Calibri"/>
          <w:color w:val="767171" w:themeColor="background2" w:themeShade="80"/>
          <w:sz w:val="26"/>
        </w:rPr>
        <w:t xml:space="preserve"> a la persona moral denominada</w:t>
      </w:r>
      <w:r>
        <w:rPr>
          <w:rFonts w:ascii="Calibri" w:hAnsi="Calibri"/>
          <w:color w:val="767171" w:themeColor="background2" w:themeShade="80"/>
          <w:sz w:val="26"/>
        </w:rPr>
        <w:t xml:space="preserve"> </w:t>
      </w:r>
      <w:r w:rsidR="0027583F">
        <w:rPr>
          <w:rFonts w:ascii="Calibri" w:hAnsi="Calibri" w:cs="Calibri"/>
          <w:b/>
          <w:i/>
          <w:color w:val="767171" w:themeColor="background2" w:themeShade="80"/>
          <w:sz w:val="26"/>
          <w:szCs w:val="26"/>
        </w:rPr>
        <w:t>*****</w:t>
      </w:r>
      <w:r w:rsidRPr="00240CE2">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sidRPr="005742C7">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w:t>
      </w:r>
      <w:r w:rsidRPr="0040652F">
        <w:rPr>
          <w:rFonts w:ascii="Calibri" w:hAnsi="Calibri"/>
          <w:color w:val="767171" w:themeColor="background2" w:themeShade="80"/>
          <w:sz w:val="26"/>
        </w:rPr>
        <w:t>a lo argumentado en el considerando Noveno de esta misma res</w:t>
      </w:r>
      <w:r>
        <w:rPr>
          <w:rFonts w:ascii="Calibri" w:hAnsi="Calibri"/>
          <w:color w:val="767171" w:themeColor="background2" w:themeShade="80"/>
          <w:sz w:val="26"/>
        </w:rPr>
        <w:t xml:space="preserve">olución . . . . . . . . </w:t>
      </w:r>
      <w:r w:rsidR="00946C83">
        <w:rPr>
          <w:rFonts w:ascii="Calibri" w:hAnsi="Calibri"/>
          <w:color w:val="767171" w:themeColor="background2" w:themeShade="80"/>
          <w:sz w:val="26"/>
        </w:rPr>
        <w:t>. . . . . . . . . . . . . . . . . . . . . . . . . . . . . . . . . . . . . . . . . . . . . . . . . . . .</w:t>
      </w:r>
    </w:p>
    <w:p w:rsidR="00F211D8" w:rsidRPr="007402B9" w:rsidRDefault="00F211D8" w:rsidP="00F211D8">
      <w:pPr>
        <w:ind w:firstLine="708"/>
        <w:jc w:val="both"/>
        <w:rPr>
          <w:rFonts w:ascii="Calibri" w:hAnsi="Calibri" w:cs="Calibri"/>
          <w:b/>
          <w:color w:val="767171" w:themeColor="background2" w:themeShade="80"/>
          <w:sz w:val="20"/>
          <w:szCs w:val="20"/>
        </w:rPr>
      </w:pPr>
    </w:p>
    <w:p w:rsidR="00F211D8" w:rsidRPr="0040652F" w:rsidRDefault="00F211D8" w:rsidP="00F211D8">
      <w:pPr>
        <w:ind w:firstLine="708"/>
        <w:jc w:val="both"/>
        <w:rPr>
          <w:rFonts w:ascii="Calibri" w:hAnsi="Calibri" w:cs="Calibri"/>
          <w:b/>
          <w:bCs/>
          <w:i/>
          <w:iCs/>
          <w:color w:val="767171" w:themeColor="background2" w:themeShade="80"/>
          <w:sz w:val="26"/>
          <w:szCs w:val="26"/>
        </w:rPr>
      </w:pPr>
      <w:r w:rsidRPr="0040652F">
        <w:rPr>
          <w:rFonts w:ascii="Calibri" w:hAnsi="Calibri" w:cs="Calibri"/>
          <w:b/>
          <w:color w:val="767171" w:themeColor="background2" w:themeShade="80"/>
          <w:sz w:val="26"/>
          <w:szCs w:val="26"/>
        </w:rPr>
        <w:t>Devolución</w:t>
      </w:r>
      <w:r w:rsidRPr="0040652F">
        <w:rPr>
          <w:rFonts w:ascii="Calibri" w:hAnsi="Calibri" w:cs="Calibri"/>
          <w:color w:val="767171" w:themeColor="background2" w:themeShade="80"/>
          <w:sz w:val="26"/>
          <w:szCs w:val="26"/>
        </w:rPr>
        <w:t xml:space="preserve"> que se deberá realizar dentro de los </w:t>
      </w:r>
      <w:r w:rsidRPr="0040652F">
        <w:rPr>
          <w:rFonts w:ascii="Calibri" w:hAnsi="Calibri" w:cs="Calibri"/>
          <w:b/>
          <w:color w:val="767171" w:themeColor="background2" w:themeShade="80"/>
          <w:sz w:val="26"/>
          <w:szCs w:val="26"/>
        </w:rPr>
        <w:t>15 quince días hábiles</w:t>
      </w:r>
      <w:r w:rsidRPr="0040652F">
        <w:rPr>
          <w:rFonts w:ascii="Calibri" w:hAnsi="Calibri" w:cs="Calibri"/>
          <w:color w:val="767171" w:themeColor="background2" w:themeShade="80"/>
          <w:sz w:val="26"/>
          <w:szCs w:val="26"/>
        </w:rPr>
        <w:t xml:space="preserve"> siguientes a la fecha en que </w:t>
      </w:r>
      <w:r w:rsidRPr="0040652F">
        <w:rPr>
          <w:rFonts w:ascii="Calibri" w:hAnsi="Calibri" w:cs="Calibri"/>
          <w:b/>
          <w:color w:val="767171" w:themeColor="background2" w:themeShade="80"/>
          <w:sz w:val="26"/>
          <w:szCs w:val="26"/>
        </w:rPr>
        <w:t>cause ejecutoria</w:t>
      </w:r>
      <w:r w:rsidRPr="0040652F">
        <w:rPr>
          <w:rFonts w:ascii="Calibri" w:hAnsi="Calibri" w:cs="Calibri"/>
          <w:color w:val="767171" w:themeColor="background2" w:themeShade="80"/>
          <w:sz w:val="26"/>
          <w:szCs w:val="26"/>
        </w:rPr>
        <w:t xml:space="preserve"> la presente resolución; debiendo </w:t>
      </w:r>
      <w:r w:rsidRPr="0040652F">
        <w:rPr>
          <w:rFonts w:ascii="Calibri" w:hAnsi="Calibri" w:cs="Calibri"/>
          <w:b/>
          <w:color w:val="767171" w:themeColor="background2" w:themeShade="80"/>
          <w:sz w:val="26"/>
          <w:szCs w:val="26"/>
        </w:rPr>
        <w:t>informar</w:t>
      </w:r>
      <w:r w:rsidRPr="0040652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0652F">
        <w:rPr>
          <w:rFonts w:ascii="Calibri" w:hAnsi="Calibri" w:cs="Calibri"/>
          <w:bCs/>
          <w:iCs/>
          <w:color w:val="767171" w:themeColor="background2" w:themeShade="80"/>
          <w:sz w:val="26"/>
          <w:szCs w:val="26"/>
        </w:rPr>
        <w:t xml:space="preserve"> . . . . . . . . . . . . .  </w:t>
      </w:r>
    </w:p>
    <w:p w:rsidR="00F211D8" w:rsidRPr="0040652F" w:rsidRDefault="00F211D8" w:rsidP="00F211D8">
      <w:pPr>
        <w:jc w:val="both"/>
        <w:rPr>
          <w:rFonts w:ascii="Calibri" w:hAnsi="Calibri" w:cs="Calibri"/>
          <w:color w:val="767171" w:themeColor="background2" w:themeShade="80"/>
          <w:sz w:val="20"/>
          <w:szCs w:val="20"/>
        </w:rPr>
      </w:pPr>
    </w:p>
    <w:p w:rsidR="00F211D8" w:rsidRPr="0040652F" w:rsidRDefault="00F211D8" w:rsidP="00F211D8">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r w:rsidR="00946C83">
        <w:rPr>
          <w:rFonts w:ascii="Calibri" w:hAnsi="Calibri" w:cs="Calibri"/>
          <w:color w:val="767171" w:themeColor="background2" w:themeShade="80"/>
          <w:sz w:val="26"/>
          <w:szCs w:val="26"/>
        </w:rPr>
        <w:t xml:space="preserve"> </w:t>
      </w:r>
    </w:p>
    <w:p w:rsidR="00402080" w:rsidRPr="00946C83" w:rsidRDefault="00402080" w:rsidP="00402080">
      <w:pPr>
        <w:pStyle w:val="Textoindependiente"/>
        <w:rPr>
          <w:rFonts w:ascii="Calibri" w:hAnsi="Calibri" w:cs="Calibri"/>
          <w:color w:val="767171" w:themeColor="background2" w:themeShade="80"/>
          <w:sz w:val="20"/>
          <w:szCs w:val="20"/>
        </w:rPr>
      </w:pPr>
    </w:p>
    <w:p w:rsidR="00F211D8" w:rsidRPr="0040652F" w:rsidRDefault="00F211D8" w:rsidP="00F211D8">
      <w:pPr>
        <w:pStyle w:val="Textoindependiente"/>
        <w:ind w:firstLine="708"/>
        <w:rPr>
          <w:rFonts w:ascii="Calibri" w:hAnsi="Calibri" w:cs="Calibri"/>
          <w:b/>
          <w:bCs/>
          <w:color w:val="767171" w:themeColor="background2" w:themeShade="80"/>
          <w:sz w:val="26"/>
          <w:szCs w:val="26"/>
        </w:rPr>
      </w:pPr>
      <w:r w:rsidRPr="0040652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F211D8" w:rsidRPr="0040652F" w:rsidRDefault="00F211D8" w:rsidP="00F211D8">
      <w:pPr>
        <w:pStyle w:val="Textoindependiente"/>
        <w:rPr>
          <w:rFonts w:ascii="Calibri" w:hAnsi="Calibri" w:cs="Calibri"/>
          <w:color w:val="767171" w:themeColor="background2" w:themeShade="80"/>
          <w:sz w:val="20"/>
          <w:szCs w:val="20"/>
        </w:rPr>
      </w:pPr>
    </w:p>
    <w:p w:rsidR="00F211D8" w:rsidRDefault="00F211D8" w:rsidP="00F211D8">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lo resolvió y firma el Licenciado </w:t>
      </w:r>
      <w:r w:rsidRPr="0040652F">
        <w:rPr>
          <w:rFonts w:ascii="Calibri" w:hAnsi="Calibri" w:cs="Calibri"/>
          <w:b/>
          <w:bCs/>
          <w:color w:val="767171" w:themeColor="background2" w:themeShade="80"/>
          <w:sz w:val="26"/>
          <w:szCs w:val="26"/>
        </w:rPr>
        <w:t>Ernesto Alejandro Mora Álvarez</w:t>
      </w:r>
      <w:r w:rsidRPr="0040652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0652F">
        <w:rPr>
          <w:rFonts w:ascii="Calibri" w:hAnsi="Calibri" w:cs="Calibri"/>
          <w:b/>
          <w:bCs/>
          <w:color w:val="767171" w:themeColor="background2" w:themeShade="80"/>
          <w:sz w:val="26"/>
          <w:szCs w:val="26"/>
        </w:rPr>
        <w:t>María del Rocío Villanueva Sánchez</w:t>
      </w:r>
      <w:r w:rsidRPr="0040652F">
        <w:rPr>
          <w:rFonts w:ascii="Calibri" w:hAnsi="Calibri" w:cs="Calibri"/>
          <w:color w:val="767171" w:themeColor="background2" w:themeShade="80"/>
          <w:sz w:val="26"/>
          <w:szCs w:val="26"/>
        </w:rPr>
        <w:t>, quien da fe. . . . . . . . . . . . . . . . . . . . . . . . . . . . . . . . . . . . . . . . . .</w:t>
      </w:r>
    </w:p>
    <w:sectPr w:rsidR="00F211D8" w:rsidSect="00B35B7C">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BBE" w:rsidRDefault="00DD0BBE">
      <w:r>
        <w:separator/>
      </w:r>
    </w:p>
  </w:endnote>
  <w:endnote w:type="continuationSeparator" w:id="0">
    <w:p w:rsidR="00DD0BBE" w:rsidRDefault="00DD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BBE" w:rsidRDefault="00DD0BBE">
      <w:r>
        <w:separator/>
      </w:r>
    </w:p>
  </w:footnote>
  <w:footnote w:type="continuationSeparator" w:id="0">
    <w:p w:rsidR="00DD0BBE" w:rsidRDefault="00DD0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F73B8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DD0BB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F73B8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7583F">
      <w:rPr>
        <w:rStyle w:val="Nmerodepgina"/>
        <w:noProof/>
      </w:rPr>
      <w:t>2</w:t>
    </w:r>
    <w:r>
      <w:rPr>
        <w:rStyle w:val="Nmerodepgina"/>
      </w:rPr>
      <w:fldChar w:fldCharType="end"/>
    </w:r>
  </w:p>
  <w:p w:rsidR="00917C15" w:rsidRDefault="00DD0B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D8"/>
    <w:rsid w:val="00043248"/>
    <w:rsid w:val="000C515F"/>
    <w:rsid w:val="000D6B34"/>
    <w:rsid w:val="000E6EEB"/>
    <w:rsid w:val="00131211"/>
    <w:rsid w:val="00145EF2"/>
    <w:rsid w:val="00146820"/>
    <w:rsid w:val="0015442A"/>
    <w:rsid w:val="00155F30"/>
    <w:rsid w:val="001D2804"/>
    <w:rsid w:val="001F5AC8"/>
    <w:rsid w:val="00203683"/>
    <w:rsid w:val="00235A74"/>
    <w:rsid w:val="002370D2"/>
    <w:rsid w:val="0027583F"/>
    <w:rsid w:val="002E22B2"/>
    <w:rsid w:val="002E7FDD"/>
    <w:rsid w:val="003024E0"/>
    <w:rsid w:val="00394836"/>
    <w:rsid w:val="003A5C30"/>
    <w:rsid w:val="003B3447"/>
    <w:rsid w:val="003B3717"/>
    <w:rsid w:val="003B67E9"/>
    <w:rsid w:val="003C6B59"/>
    <w:rsid w:val="003D5186"/>
    <w:rsid w:val="00402080"/>
    <w:rsid w:val="004A099C"/>
    <w:rsid w:val="004B0DAB"/>
    <w:rsid w:val="004B4DC3"/>
    <w:rsid w:val="004B7970"/>
    <w:rsid w:val="004E7721"/>
    <w:rsid w:val="00521344"/>
    <w:rsid w:val="005428BE"/>
    <w:rsid w:val="00573E15"/>
    <w:rsid w:val="005742C7"/>
    <w:rsid w:val="005A10A8"/>
    <w:rsid w:val="005C0D30"/>
    <w:rsid w:val="00612711"/>
    <w:rsid w:val="00643C65"/>
    <w:rsid w:val="00684437"/>
    <w:rsid w:val="00696730"/>
    <w:rsid w:val="006C1641"/>
    <w:rsid w:val="006C5058"/>
    <w:rsid w:val="006F3BFE"/>
    <w:rsid w:val="00700E5A"/>
    <w:rsid w:val="00751C0E"/>
    <w:rsid w:val="007D55FB"/>
    <w:rsid w:val="007D7DE9"/>
    <w:rsid w:val="008426D6"/>
    <w:rsid w:val="00857B08"/>
    <w:rsid w:val="00874A3E"/>
    <w:rsid w:val="008B023E"/>
    <w:rsid w:val="008C1002"/>
    <w:rsid w:val="008D574B"/>
    <w:rsid w:val="00914E69"/>
    <w:rsid w:val="0093108A"/>
    <w:rsid w:val="00943E6C"/>
    <w:rsid w:val="00946C83"/>
    <w:rsid w:val="0095058E"/>
    <w:rsid w:val="009D042C"/>
    <w:rsid w:val="009D5841"/>
    <w:rsid w:val="009D7D86"/>
    <w:rsid w:val="00AD54FA"/>
    <w:rsid w:val="00AF33B6"/>
    <w:rsid w:val="00B35B7C"/>
    <w:rsid w:val="00B744F2"/>
    <w:rsid w:val="00B9571F"/>
    <w:rsid w:val="00BA2D59"/>
    <w:rsid w:val="00BD5666"/>
    <w:rsid w:val="00C27E98"/>
    <w:rsid w:val="00C81E29"/>
    <w:rsid w:val="00C91DAB"/>
    <w:rsid w:val="00CA7FD4"/>
    <w:rsid w:val="00D03F95"/>
    <w:rsid w:val="00D76DD9"/>
    <w:rsid w:val="00D93392"/>
    <w:rsid w:val="00D97456"/>
    <w:rsid w:val="00DA4C49"/>
    <w:rsid w:val="00DC5F75"/>
    <w:rsid w:val="00DD0BBE"/>
    <w:rsid w:val="00DD1463"/>
    <w:rsid w:val="00DD1730"/>
    <w:rsid w:val="00DE19BC"/>
    <w:rsid w:val="00E56F40"/>
    <w:rsid w:val="00E95B4E"/>
    <w:rsid w:val="00EA0872"/>
    <w:rsid w:val="00EC51A1"/>
    <w:rsid w:val="00F20678"/>
    <w:rsid w:val="00F211D8"/>
    <w:rsid w:val="00F61D09"/>
    <w:rsid w:val="00F73B85"/>
    <w:rsid w:val="00F83445"/>
    <w:rsid w:val="00FB72C4"/>
    <w:rsid w:val="00FD4E02"/>
    <w:rsid w:val="00FF61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1D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211D8"/>
    <w:pPr>
      <w:jc w:val="both"/>
    </w:pPr>
    <w:rPr>
      <w:lang w:val="es-MX"/>
    </w:rPr>
  </w:style>
  <w:style w:type="character" w:customStyle="1" w:styleId="TextoindependienteCar">
    <w:name w:val="Texto independiente Car"/>
    <w:basedOn w:val="Fuentedeprrafopredeter"/>
    <w:link w:val="Textoindependiente"/>
    <w:rsid w:val="00F211D8"/>
    <w:rPr>
      <w:rFonts w:ascii="Times New Roman" w:eastAsia="Calibri" w:hAnsi="Times New Roman" w:cs="Times New Roman"/>
      <w:sz w:val="24"/>
      <w:szCs w:val="24"/>
      <w:lang w:eastAsia="es-ES"/>
    </w:rPr>
  </w:style>
  <w:style w:type="character" w:styleId="Nmerodepgina">
    <w:name w:val="page number"/>
    <w:semiHidden/>
    <w:rsid w:val="00F211D8"/>
    <w:rPr>
      <w:rFonts w:cs="Times New Roman"/>
    </w:rPr>
  </w:style>
  <w:style w:type="paragraph" w:styleId="Encabezado">
    <w:name w:val="header"/>
    <w:basedOn w:val="Normal"/>
    <w:link w:val="EncabezadoCar"/>
    <w:semiHidden/>
    <w:rsid w:val="00F211D8"/>
    <w:pPr>
      <w:tabs>
        <w:tab w:val="center" w:pos="4419"/>
        <w:tab w:val="right" w:pos="8838"/>
      </w:tabs>
    </w:pPr>
    <w:rPr>
      <w:lang w:val="es-MX"/>
    </w:rPr>
  </w:style>
  <w:style w:type="character" w:customStyle="1" w:styleId="EncabezadoCar">
    <w:name w:val="Encabezado Car"/>
    <w:basedOn w:val="Fuentedeprrafopredeter"/>
    <w:link w:val="Encabezado"/>
    <w:semiHidden/>
    <w:rsid w:val="00F211D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211D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211D8"/>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1D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211D8"/>
    <w:pPr>
      <w:jc w:val="both"/>
    </w:pPr>
    <w:rPr>
      <w:lang w:val="es-MX"/>
    </w:rPr>
  </w:style>
  <w:style w:type="character" w:customStyle="1" w:styleId="TextoindependienteCar">
    <w:name w:val="Texto independiente Car"/>
    <w:basedOn w:val="Fuentedeprrafopredeter"/>
    <w:link w:val="Textoindependiente"/>
    <w:rsid w:val="00F211D8"/>
    <w:rPr>
      <w:rFonts w:ascii="Times New Roman" w:eastAsia="Calibri" w:hAnsi="Times New Roman" w:cs="Times New Roman"/>
      <w:sz w:val="24"/>
      <w:szCs w:val="24"/>
      <w:lang w:eastAsia="es-ES"/>
    </w:rPr>
  </w:style>
  <w:style w:type="character" w:styleId="Nmerodepgina">
    <w:name w:val="page number"/>
    <w:semiHidden/>
    <w:rsid w:val="00F211D8"/>
    <w:rPr>
      <w:rFonts w:cs="Times New Roman"/>
    </w:rPr>
  </w:style>
  <w:style w:type="paragraph" w:styleId="Encabezado">
    <w:name w:val="header"/>
    <w:basedOn w:val="Normal"/>
    <w:link w:val="EncabezadoCar"/>
    <w:semiHidden/>
    <w:rsid w:val="00F211D8"/>
    <w:pPr>
      <w:tabs>
        <w:tab w:val="center" w:pos="4419"/>
        <w:tab w:val="right" w:pos="8838"/>
      </w:tabs>
    </w:pPr>
    <w:rPr>
      <w:lang w:val="es-MX"/>
    </w:rPr>
  </w:style>
  <w:style w:type="character" w:customStyle="1" w:styleId="EncabezadoCar">
    <w:name w:val="Encabezado Car"/>
    <w:basedOn w:val="Fuentedeprrafopredeter"/>
    <w:link w:val="Encabezado"/>
    <w:semiHidden/>
    <w:rsid w:val="00F211D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211D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211D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16751">
      <w:bodyDiv w:val="1"/>
      <w:marLeft w:val="0"/>
      <w:marRight w:val="0"/>
      <w:marTop w:val="0"/>
      <w:marBottom w:val="0"/>
      <w:divBdr>
        <w:top w:val="none" w:sz="0" w:space="0" w:color="auto"/>
        <w:left w:val="none" w:sz="0" w:space="0" w:color="auto"/>
        <w:bottom w:val="none" w:sz="0" w:space="0" w:color="auto"/>
        <w:right w:val="none" w:sz="0" w:space="0" w:color="auto"/>
      </w:divBdr>
    </w:div>
    <w:div w:id="592859962">
      <w:bodyDiv w:val="1"/>
      <w:marLeft w:val="0"/>
      <w:marRight w:val="0"/>
      <w:marTop w:val="0"/>
      <w:marBottom w:val="0"/>
      <w:divBdr>
        <w:top w:val="none" w:sz="0" w:space="0" w:color="auto"/>
        <w:left w:val="none" w:sz="0" w:space="0" w:color="auto"/>
        <w:bottom w:val="none" w:sz="0" w:space="0" w:color="auto"/>
        <w:right w:val="none" w:sz="0" w:space="0" w:color="auto"/>
      </w:divBdr>
    </w:div>
    <w:div w:id="689378524">
      <w:bodyDiv w:val="1"/>
      <w:marLeft w:val="0"/>
      <w:marRight w:val="0"/>
      <w:marTop w:val="0"/>
      <w:marBottom w:val="0"/>
      <w:divBdr>
        <w:top w:val="none" w:sz="0" w:space="0" w:color="auto"/>
        <w:left w:val="none" w:sz="0" w:space="0" w:color="auto"/>
        <w:bottom w:val="none" w:sz="0" w:space="0" w:color="auto"/>
        <w:right w:val="none" w:sz="0" w:space="0" w:color="auto"/>
      </w:divBdr>
    </w:div>
    <w:div w:id="1273826392">
      <w:bodyDiv w:val="1"/>
      <w:marLeft w:val="0"/>
      <w:marRight w:val="0"/>
      <w:marTop w:val="0"/>
      <w:marBottom w:val="0"/>
      <w:divBdr>
        <w:top w:val="none" w:sz="0" w:space="0" w:color="auto"/>
        <w:left w:val="none" w:sz="0" w:space="0" w:color="auto"/>
        <w:bottom w:val="none" w:sz="0" w:space="0" w:color="auto"/>
        <w:right w:val="none" w:sz="0" w:space="0" w:color="auto"/>
      </w:divBdr>
    </w:div>
    <w:div w:id="1286766473">
      <w:bodyDiv w:val="1"/>
      <w:marLeft w:val="0"/>
      <w:marRight w:val="0"/>
      <w:marTop w:val="0"/>
      <w:marBottom w:val="0"/>
      <w:divBdr>
        <w:top w:val="none" w:sz="0" w:space="0" w:color="auto"/>
        <w:left w:val="none" w:sz="0" w:space="0" w:color="auto"/>
        <w:bottom w:val="none" w:sz="0" w:space="0" w:color="auto"/>
        <w:right w:val="none" w:sz="0" w:space="0" w:color="auto"/>
      </w:divBdr>
    </w:div>
    <w:div w:id="193509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3202</Words>
  <Characters>17615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2017-06-29T14:33:00Z</dcterms:created>
  <dcterms:modified xsi:type="dcterms:W3CDTF">2017-06-29T14:33:00Z</dcterms:modified>
</cp:coreProperties>
</file>